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352FC" w14:textId="77777777" w:rsidR="00263789" w:rsidRDefault="00263789" w:rsidP="00263789">
      <w:pPr>
        <w:rPr>
          <w:rFonts w:ascii="Calibri" w:hAnsi="Calibri"/>
        </w:rPr>
      </w:pPr>
    </w:p>
    <w:p w14:paraId="4A73570D" w14:textId="77777777" w:rsidR="00845220" w:rsidRPr="001F7D3C" w:rsidRDefault="00845220" w:rsidP="00263789">
      <w:pPr>
        <w:rPr>
          <w:rFonts w:ascii="Calibri" w:hAnsi="Calibri"/>
        </w:rPr>
      </w:pPr>
    </w:p>
    <w:p w14:paraId="45DF6ED4" w14:textId="77777777" w:rsidR="00556592" w:rsidRPr="001F7D3C" w:rsidRDefault="00C726A0" w:rsidP="00556592">
      <w:pPr>
        <w:rPr>
          <w:rFonts w:ascii="Calibri" w:hAnsi="Calibri" w:cs="Tahoma"/>
        </w:rPr>
      </w:pPr>
      <w:r w:rsidRPr="00765E8B">
        <w:rPr>
          <w:b/>
          <w:noProof/>
          <w:color w:val="212121"/>
        </w:rPr>
        <w:drawing>
          <wp:inline distT="0" distB="0" distL="0" distR="0" wp14:anchorId="21205B01" wp14:editId="714FFF04">
            <wp:extent cx="2472265" cy="795867"/>
            <wp:effectExtent l="0" t="0" r="4445" b="0"/>
            <wp:docPr id="1" name="Image 1"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77884" cy="797676"/>
                    </a:xfrm>
                    <a:prstGeom prst="rect">
                      <a:avLst/>
                    </a:prstGeom>
                    <a:noFill/>
                    <a:ln>
                      <a:noFill/>
                    </a:ln>
                  </pic:spPr>
                </pic:pic>
              </a:graphicData>
            </a:graphic>
          </wp:inline>
        </w:drawing>
      </w:r>
    </w:p>
    <w:p w14:paraId="27ABA471" w14:textId="77777777" w:rsidR="00556592" w:rsidRPr="0009533F" w:rsidRDefault="00556592" w:rsidP="00556592">
      <w:pPr>
        <w:rPr>
          <w:rFonts w:ascii="Calibri" w:hAnsi="Calibri" w:cs="Calibri"/>
        </w:rPr>
      </w:pPr>
    </w:p>
    <w:p w14:paraId="7ED04C54" w14:textId="77777777" w:rsidR="00556592" w:rsidRPr="0009533F" w:rsidRDefault="00556592" w:rsidP="00556592">
      <w:pPr>
        <w:ind w:left="1418" w:hanging="1418"/>
        <w:rPr>
          <w:rFonts w:ascii="Calibri" w:hAnsi="Calibri" w:cs="Calibri"/>
        </w:rPr>
      </w:pPr>
    </w:p>
    <w:p w14:paraId="180D2515" w14:textId="77777777" w:rsidR="00556592" w:rsidRPr="0009533F" w:rsidRDefault="00556592" w:rsidP="00556592">
      <w:pPr>
        <w:ind w:left="1418" w:hanging="1418"/>
        <w:rPr>
          <w:rFonts w:ascii="Calibri" w:hAnsi="Calibri" w:cs="Calibri"/>
        </w:rPr>
      </w:pPr>
    </w:p>
    <w:p w14:paraId="4B546621" w14:textId="77777777" w:rsidR="00556592" w:rsidRPr="0009533F" w:rsidRDefault="00556592" w:rsidP="00556592">
      <w:pPr>
        <w:ind w:left="1418" w:hanging="1418"/>
        <w:rPr>
          <w:rFonts w:ascii="Calibri" w:hAnsi="Calibri" w:cs="Calibri"/>
        </w:rPr>
      </w:pPr>
    </w:p>
    <w:p w14:paraId="7FDECF1C" w14:textId="77777777" w:rsidR="00D80849" w:rsidRPr="0009533F" w:rsidRDefault="00D80849" w:rsidP="00D80849">
      <w:pPr>
        <w:rPr>
          <w:rFonts w:ascii="Calibri" w:hAnsi="Calibri" w:cs="Calibri"/>
        </w:rPr>
      </w:pPr>
    </w:p>
    <w:p w14:paraId="21BC5E2F" w14:textId="77777777" w:rsidR="00556592" w:rsidRPr="0009533F" w:rsidRDefault="00556592" w:rsidP="00E700FF">
      <w:pPr>
        <w:rPr>
          <w:rFonts w:ascii="Calibri" w:hAnsi="Calibri" w:cs="Calibri"/>
        </w:rPr>
      </w:pPr>
    </w:p>
    <w:p w14:paraId="5275F209" w14:textId="77777777" w:rsidR="00F204EE" w:rsidRPr="0009533F" w:rsidRDefault="00F204EE" w:rsidP="00F204EE">
      <w:pPr>
        <w:ind w:left="1418" w:hanging="1418"/>
        <w:rPr>
          <w:rFonts w:ascii="Calibri" w:hAnsi="Calibri" w:cs="Calibri"/>
          <w:color w:val="000000"/>
        </w:rPr>
      </w:pPr>
    </w:p>
    <w:p w14:paraId="11D32F9E" w14:textId="77777777" w:rsidR="00F204EE" w:rsidRPr="0009533F" w:rsidRDefault="00F204EE" w:rsidP="00F204EE">
      <w:pPr>
        <w:jc w:val="center"/>
        <w:rPr>
          <w:rFonts w:ascii="Calibri" w:hAnsi="Calibri" w:cs="Calibri"/>
          <w:b/>
        </w:rPr>
      </w:pPr>
      <w:r w:rsidRPr="0009533F">
        <w:rPr>
          <w:rFonts w:ascii="Calibri" w:hAnsi="Calibri" w:cs="Calibri"/>
          <w:b/>
        </w:rPr>
        <w:t>CAISSE PRIMAIRE D'ASSURANCE MALADIE DE PARIS</w:t>
      </w:r>
    </w:p>
    <w:p w14:paraId="6DD68CE6" w14:textId="77777777" w:rsidR="00F204EE" w:rsidRPr="0009533F" w:rsidRDefault="00F204EE" w:rsidP="00F204EE">
      <w:pPr>
        <w:jc w:val="center"/>
        <w:rPr>
          <w:rFonts w:ascii="Calibri" w:hAnsi="Calibri" w:cs="Calibri"/>
          <w:b/>
        </w:rPr>
      </w:pPr>
      <w:r w:rsidRPr="0009533F">
        <w:rPr>
          <w:rFonts w:ascii="Calibri" w:hAnsi="Calibri" w:cs="Calibri"/>
          <w:b/>
        </w:rPr>
        <w:t>DEPARTEMENT ACHATS</w:t>
      </w:r>
    </w:p>
    <w:p w14:paraId="5AE83EDA" w14:textId="77777777" w:rsidR="00F204EE" w:rsidRPr="0009533F" w:rsidRDefault="00F204EE" w:rsidP="00F204EE">
      <w:pPr>
        <w:jc w:val="center"/>
        <w:rPr>
          <w:rFonts w:ascii="Calibri" w:hAnsi="Calibri" w:cs="Calibri"/>
        </w:rPr>
      </w:pPr>
      <w:r w:rsidRPr="0009533F">
        <w:rPr>
          <w:rFonts w:ascii="Calibri" w:hAnsi="Calibri" w:cs="Calibri"/>
        </w:rPr>
        <w:t>21</w:t>
      </w:r>
      <w:r w:rsidR="0026634D" w:rsidRPr="0009533F">
        <w:rPr>
          <w:rFonts w:ascii="Calibri" w:hAnsi="Calibri" w:cs="Calibri"/>
        </w:rPr>
        <w:t>,</w:t>
      </w:r>
      <w:r w:rsidRPr="0009533F">
        <w:rPr>
          <w:rFonts w:ascii="Calibri" w:hAnsi="Calibri" w:cs="Calibri"/>
        </w:rPr>
        <w:t xml:space="preserve"> rue Georges Auric – 75948 PARIS CEDEX 19</w:t>
      </w:r>
    </w:p>
    <w:p w14:paraId="1AC00F3C" w14:textId="77777777" w:rsidR="00E700FF" w:rsidRPr="0009533F" w:rsidRDefault="00E700FF" w:rsidP="00D80849">
      <w:pPr>
        <w:autoSpaceDE w:val="0"/>
        <w:autoSpaceDN w:val="0"/>
        <w:adjustRightInd w:val="0"/>
        <w:rPr>
          <w:rFonts w:ascii="Calibri" w:hAnsi="Calibri" w:cs="Calibri"/>
          <w:b/>
          <w:bCs/>
        </w:rPr>
      </w:pPr>
    </w:p>
    <w:p w14:paraId="551522B3" w14:textId="77777777" w:rsidR="00E700FF" w:rsidRPr="0009533F" w:rsidRDefault="00E700FF" w:rsidP="00E700FF">
      <w:pPr>
        <w:autoSpaceDE w:val="0"/>
        <w:autoSpaceDN w:val="0"/>
        <w:adjustRightInd w:val="0"/>
        <w:jc w:val="center"/>
        <w:rPr>
          <w:rFonts w:ascii="Calibri" w:hAnsi="Calibri" w:cs="Calibri"/>
          <w:b/>
          <w:bCs/>
        </w:rPr>
      </w:pPr>
    </w:p>
    <w:p w14:paraId="26E105D2" w14:textId="77777777" w:rsidR="00D80849" w:rsidRPr="0009533F" w:rsidRDefault="00D80849" w:rsidP="00D80849">
      <w:pPr>
        <w:autoSpaceDE w:val="0"/>
        <w:autoSpaceDN w:val="0"/>
        <w:adjustRightInd w:val="0"/>
        <w:rPr>
          <w:rFonts w:ascii="Calibri" w:hAnsi="Calibri" w:cs="Calibri"/>
          <w:b/>
          <w:bCs/>
        </w:rPr>
      </w:pPr>
    </w:p>
    <w:p w14:paraId="21A90622" w14:textId="77777777" w:rsidR="00E700FF" w:rsidRPr="0009533F" w:rsidRDefault="00E700FF" w:rsidP="00E700FF">
      <w:pPr>
        <w:autoSpaceDE w:val="0"/>
        <w:autoSpaceDN w:val="0"/>
        <w:adjustRightInd w:val="0"/>
        <w:jc w:val="center"/>
        <w:rPr>
          <w:rFonts w:ascii="Calibri" w:hAnsi="Calibri" w:cs="Calibri"/>
          <w:b/>
          <w:bCs/>
        </w:rPr>
      </w:pPr>
    </w:p>
    <w:p w14:paraId="6C5D0CB5" w14:textId="77777777"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rPr>
          <w:rFonts w:ascii="Calibri" w:hAnsi="Calibri" w:cs="Calibri"/>
          <w:b/>
          <w:bCs/>
        </w:rPr>
      </w:pPr>
    </w:p>
    <w:p w14:paraId="48BD6B19" w14:textId="77777777"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p>
    <w:p w14:paraId="25C274ED" w14:textId="77777777" w:rsidR="00D80849" w:rsidRPr="0009533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smallCaps/>
        </w:rPr>
      </w:pPr>
      <w:r w:rsidRPr="0009533F">
        <w:rPr>
          <w:rFonts w:ascii="Calibri" w:hAnsi="Calibri" w:cs="Calibri"/>
          <w:b/>
          <w:bCs/>
          <w:smallCaps/>
        </w:rPr>
        <w:t>Cahier des Clause</w:t>
      </w:r>
      <w:r w:rsidR="00D80849" w:rsidRPr="0009533F">
        <w:rPr>
          <w:rFonts w:ascii="Calibri" w:hAnsi="Calibri" w:cs="Calibri"/>
          <w:b/>
          <w:bCs/>
          <w:smallCaps/>
        </w:rPr>
        <w:t>s Administratives Particulières</w:t>
      </w:r>
    </w:p>
    <w:p w14:paraId="300C6F95" w14:textId="77777777"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sidRPr="0009533F">
        <w:rPr>
          <w:rFonts w:ascii="Calibri" w:hAnsi="Calibri" w:cs="Calibri"/>
          <w:b/>
          <w:bCs/>
        </w:rPr>
        <w:t>(CCAP)</w:t>
      </w:r>
    </w:p>
    <w:p w14:paraId="6821658B" w14:textId="77777777"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p>
    <w:p w14:paraId="64416B19" w14:textId="77777777" w:rsidR="00E700FF" w:rsidRPr="0009533F" w:rsidRDefault="00D80849"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sidRPr="0009533F">
        <w:rPr>
          <w:rFonts w:ascii="Calibri" w:hAnsi="Calibri" w:cs="Calibri"/>
          <w:b/>
          <w:bCs/>
        </w:rPr>
        <w:t>Établi</w:t>
      </w:r>
      <w:r w:rsidR="00E700FF" w:rsidRPr="0009533F">
        <w:rPr>
          <w:rFonts w:ascii="Calibri" w:hAnsi="Calibri" w:cs="Calibri"/>
          <w:b/>
          <w:bCs/>
        </w:rPr>
        <w:t xml:space="preserve"> en application du Code de la commande publique et du CCAG Fournitures Courantes et Services, relatif à :</w:t>
      </w:r>
    </w:p>
    <w:p w14:paraId="3CB6839C" w14:textId="3E4C65E8"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p>
    <w:p w14:paraId="40E3D63B" w14:textId="77777777"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sidRPr="0009533F">
        <w:rPr>
          <w:rFonts w:ascii="Calibri" w:hAnsi="Calibri" w:cs="Calibri"/>
          <w:b/>
          <w:bCs/>
        </w:rPr>
        <w:t>_______________________________________________________________________</w:t>
      </w:r>
    </w:p>
    <w:p w14:paraId="7F9E781C" w14:textId="77777777"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p>
    <w:p w14:paraId="556BD2BC" w14:textId="77777777" w:rsidR="00BE336C" w:rsidRPr="00C14D3B" w:rsidRDefault="00BE336C" w:rsidP="00BE336C">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sidRPr="00C14D3B">
        <w:rPr>
          <w:rFonts w:ascii="Calibri" w:hAnsi="Calibri" w:cs="Calibri"/>
          <w:b/>
          <w:bCs/>
        </w:rPr>
        <w:t>Prestations de dératisation</w:t>
      </w:r>
      <w:r>
        <w:rPr>
          <w:rFonts w:ascii="Calibri" w:hAnsi="Calibri" w:cs="Calibri"/>
          <w:b/>
          <w:bCs/>
        </w:rPr>
        <w:t>, désinsectisation et dépigeonnage</w:t>
      </w:r>
      <w:r w:rsidRPr="00C14D3B">
        <w:rPr>
          <w:rFonts w:ascii="Calibri" w:hAnsi="Calibri" w:cs="Calibri"/>
          <w:b/>
          <w:bCs/>
        </w:rPr>
        <w:t xml:space="preserve"> des sites des Caisses Primaires d’Assurance Maladie d’Ile de France et de la Caisse Régionale d’Assurance Maladie d’ile de France </w:t>
      </w:r>
    </w:p>
    <w:p w14:paraId="390F67EF" w14:textId="77777777" w:rsidR="00821E3A" w:rsidRPr="0009533F" w:rsidRDefault="00821E3A"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p>
    <w:p w14:paraId="1F130FF9" w14:textId="21AEF384" w:rsidR="00D80849" w:rsidRPr="0009533F" w:rsidRDefault="00291E3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sidRPr="0009533F">
        <w:rPr>
          <w:rFonts w:ascii="Calibri" w:hAnsi="Calibri" w:cs="Calibri"/>
          <w:b/>
          <w:bCs/>
        </w:rPr>
        <w:t>Consultation n°</w:t>
      </w:r>
      <w:r w:rsidR="00F55525" w:rsidRPr="0009533F">
        <w:rPr>
          <w:rFonts w:ascii="Calibri" w:hAnsi="Calibri" w:cs="Calibri"/>
          <w:b/>
          <w:bCs/>
        </w:rPr>
        <w:t>25-C-</w:t>
      </w:r>
      <w:r w:rsidR="00663173">
        <w:rPr>
          <w:rFonts w:ascii="Calibri" w:hAnsi="Calibri" w:cs="Calibri"/>
          <w:b/>
          <w:bCs/>
        </w:rPr>
        <w:t>018</w:t>
      </w:r>
    </w:p>
    <w:p w14:paraId="39587642" w14:textId="77777777"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sidRPr="0009533F">
        <w:rPr>
          <w:rFonts w:ascii="Calibri" w:hAnsi="Calibri" w:cs="Calibri"/>
          <w:b/>
          <w:bCs/>
        </w:rPr>
        <w:t>_______________________________________________________________________</w:t>
      </w:r>
    </w:p>
    <w:p w14:paraId="11BDA1AA" w14:textId="77777777"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rPr>
          <w:rFonts w:ascii="Calibri" w:hAnsi="Calibri" w:cs="Calibri"/>
          <w:b/>
          <w:bCs/>
        </w:rPr>
      </w:pPr>
    </w:p>
    <w:p w14:paraId="32EFA883" w14:textId="77777777" w:rsidR="00D80849" w:rsidRPr="0009533F" w:rsidRDefault="00D80849" w:rsidP="00D80849">
      <w:pPr>
        <w:keepNext/>
        <w:framePr w:hSpace="142" w:wrap="auto" w:vAnchor="text" w:hAnchor="text" w:xAlign="center" w:y="1"/>
        <w:shd w:val="clear" w:color="auto" w:fill="DBE5F1" w:themeFill="accent1" w:themeFillTint="33"/>
        <w:autoSpaceDE w:val="0"/>
        <w:autoSpaceDN w:val="0"/>
        <w:adjustRightInd w:val="0"/>
        <w:rPr>
          <w:rFonts w:ascii="Calibri" w:hAnsi="Calibri" w:cs="Calibri"/>
          <w:b/>
          <w:bCs/>
        </w:rPr>
      </w:pPr>
    </w:p>
    <w:p w14:paraId="7995D93B" w14:textId="77777777" w:rsidR="00FF1CFF" w:rsidRPr="00BA45EA" w:rsidRDefault="00FF1CFF" w:rsidP="00FF1CFF">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rPr>
      </w:pPr>
      <w:r>
        <w:rPr>
          <w:rFonts w:ascii="Calibri" w:hAnsi="Calibri" w:cs="Calibri"/>
          <w:b/>
          <w:bCs/>
        </w:rPr>
        <w:t>Appel d’offres ouvert</w:t>
      </w:r>
      <w:r w:rsidRPr="00BA45EA">
        <w:rPr>
          <w:rFonts w:ascii="Calibri" w:hAnsi="Calibri" w:cs="Calibri"/>
          <w:b/>
          <w:bCs/>
        </w:rPr>
        <w:t xml:space="preserve"> en application des articles L.212</w:t>
      </w:r>
      <w:r>
        <w:rPr>
          <w:rFonts w:ascii="Calibri" w:hAnsi="Calibri" w:cs="Calibri"/>
          <w:b/>
          <w:bCs/>
        </w:rPr>
        <w:t>4</w:t>
      </w:r>
      <w:r w:rsidRPr="00BA45EA">
        <w:rPr>
          <w:rFonts w:ascii="Calibri" w:hAnsi="Calibri" w:cs="Calibri"/>
          <w:b/>
          <w:bCs/>
        </w:rPr>
        <w:t>-2, R.21</w:t>
      </w:r>
      <w:r>
        <w:rPr>
          <w:rFonts w:ascii="Calibri" w:hAnsi="Calibri" w:cs="Calibri"/>
          <w:b/>
          <w:bCs/>
        </w:rPr>
        <w:t>61</w:t>
      </w:r>
      <w:r w:rsidRPr="00BA45EA">
        <w:rPr>
          <w:rFonts w:ascii="Calibri" w:hAnsi="Calibri" w:cs="Calibri"/>
          <w:b/>
          <w:bCs/>
        </w:rPr>
        <w:t>-</w:t>
      </w:r>
      <w:r>
        <w:rPr>
          <w:rFonts w:ascii="Calibri" w:hAnsi="Calibri" w:cs="Calibri"/>
          <w:b/>
          <w:bCs/>
        </w:rPr>
        <w:t>2 à R.2161-5</w:t>
      </w:r>
      <w:r w:rsidRPr="00BA45EA">
        <w:rPr>
          <w:rFonts w:ascii="Calibri" w:hAnsi="Calibri" w:cs="Calibri"/>
          <w:b/>
          <w:bCs/>
        </w:rPr>
        <w:t xml:space="preserve"> du Code de la commande publique</w:t>
      </w:r>
    </w:p>
    <w:p w14:paraId="0B1FFE80" w14:textId="77777777" w:rsidR="00E700FF" w:rsidRPr="0009533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color w:val="1F497D" w:themeColor="text2"/>
        </w:rPr>
      </w:pPr>
    </w:p>
    <w:p w14:paraId="65733A1B" w14:textId="77777777" w:rsidR="00556592" w:rsidRPr="0009533F" w:rsidRDefault="00556592" w:rsidP="00D80849">
      <w:pPr>
        <w:tabs>
          <w:tab w:val="left" w:pos="1702"/>
          <w:tab w:val="left" w:pos="2268"/>
        </w:tabs>
        <w:rPr>
          <w:rFonts w:ascii="Calibri" w:hAnsi="Calibri" w:cs="Calibri"/>
        </w:rPr>
      </w:pPr>
    </w:p>
    <w:p w14:paraId="10891433" w14:textId="77777777" w:rsidR="00556592" w:rsidRPr="0009533F" w:rsidRDefault="00556592" w:rsidP="00556592">
      <w:pPr>
        <w:rPr>
          <w:rFonts w:ascii="Calibri" w:hAnsi="Calibri" w:cs="Calibri"/>
        </w:rPr>
      </w:pPr>
    </w:p>
    <w:p w14:paraId="75D89BB3" w14:textId="77777777" w:rsidR="00556592" w:rsidRPr="0009533F" w:rsidRDefault="00556592" w:rsidP="00556592">
      <w:pPr>
        <w:rPr>
          <w:rFonts w:ascii="Calibri" w:hAnsi="Calibri" w:cs="Calibri"/>
        </w:rPr>
      </w:pPr>
    </w:p>
    <w:p w14:paraId="11DA248E" w14:textId="77777777" w:rsidR="00556592" w:rsidRPr="0009533F" w:rsidRDefault="00556592" w:rsidP="00556592">
      <w:pPr>
        <w:rPr>
          <w:rFonts w:ascii="Calibri" w:hAnsi="Calibri" w:cs="Calibri"/>
        </w:rPr>
      </w:pPr>
    </w:p>
    <w:p w14:paraId="78B91F3E" w14:textId="77777777" w:rsidR="00556592" w:rsidRPr="0009533F" w:rsidRDefault="00556592" w:rsidP="00556592">
      <w:pPr>
        <w:rPr>
          <w:rFonts w:ascii="Calibri" w:hAnsi="Calibri" w:cs="Calibri"/>
        </w:rPr>
      </w:pPr>
    </w:p>
    <w:p w14:paraId="70F08E8C" w14:textId="77777777" w:rsidR="002D2CF6" w:rsidRPr="0009533F" w:rsidRDefault="00556592" w:rsidP="00E42A7A">
      <w:pPr>
        <w:tabs>
          <w:tab w:val="left" w:pos="5387"/>
        </w:tabs>
        <w:ind w:right="-284"/>
        <w:rPr>
          <w:rFonts w:ascii="Calibri" w:hAnsi="Calibri" w:cs="Calibri"/>
        </w:rPr>
      </w:pPr>
      <w:r w:rsidRPr="0009533F">
        <w:rPr>
          <w:rFonts w:ascii="Calibri" w:hAnsi="Calibri" w:cs="Calibri"/>
        </w:rPr>
        <w:tab/>
      </w:r>
    </w:p>
    <w:p w14:paraId="579988F8" w14:textId="77777777" w:rsidR="00E700FF" w:rsidRPr="0009533F" w:rsidRDefault="00E700FF" w:rsidP="00E42A7A">
      <w:pPr>
        <w:tabs>
          <w:tab w:val="left" w:pos="5387"/>
        </w:tabs>
        <w:ind w:right="-284"/>
        <w:rPr>
          <w:rFonts w:ascii="Calibri" w:hAnsi="Calibri" w:cs="Calibri"/>
        </w:rPr>
      </w:pPr>
    </w:p>
    <w:p w14:paraId="38287287" w14:textId="77777777" w:rsidR="00E700FF" w:rsidRPr="0009533F" w:rsidRDefault="00E700FF" w:rsidP="00E42A7A">
      <w:pPr>
        <w:tabs>
          <w:tab w:val="left" w:pos="5387"/>
        </w:tabs>
        <w:ind w:right="-284"/>
        <w:rPr>
          <w:rFonts w:ascii="Calibri" w:hAnsi="Calibri" w:cs="Calibri"/>
        </w:rPr>
      </w:pPr>
    </w:p>
    <w:p w14:paraId="02BE761F" w14:textId="77777777" w:rsidR="00E700FF" w:rsidRPr="0009533F" w:rsidRDefault="00E700FF" w:rsidP="00E42A7A">
      <w:pPr>
        <w:tabs>
          <w:tab w:val="left" w:pos="5387"/>
        </w:tabs>
        <w:ind w:right="-284"/>
        <w:rPr>
          <w:rFonts w:ascii="Calibri" w:hAnsi="Calibri" w:cs="Calibri"/>
        </w:rPr>
      </w:pPr>
    </w:p>
    <w:p w14:paraId="5FC624E7" w14:textId="77777777" w:rsidR="00E700FF" w:rsidRPr="0009533F" w:rsidRDefault="00E700FF" w:rsidP="00E42A7A">
      <w:pPr>
        <w:tabs>
          <w:tab w:val="left" w:pos="5387"/>
        </w:tabs>
        <w:ind w:right="-284"/>
        <w:rPr>
          <w:rFonts w:ascii="Calibri" w:hAnsi="Calibri" w:cs="Calibri"/>
        </w:rPr>
      </w:pPr>
    </w:p>
    <w:p w14:paraId="4F82A11D" w14:textId="77777777" w:rsidR="00E700FF" w:rsidRPr="0009533F" w:rsidRDefault="00E700FF" w:rsidP="00E42A7A">
      <w:pPr>
        <w:tabs>
          <w:tab w:val="left" w:pos="5387"/>
        </w:tabs>
        <w:ind w:right="-284"/>
        <w:rPr>
          <w:rFonts w:ascii="Calibri" w:hAnsi="Calibri" w:cs="Calibri"/>
        </w:rPr>
      </w:pPr>
    </w:p>
    <w:p w14:paraId="616BB54B" w14:textId="77777777" w:rsidR="00D80849" w:rsidRPr="0009533F" w:rsidRDefault="00D80849" w:rsidP="00E42A7A">
      <w:pPr>
        <w:tabs>
          <w:tab w:val="left" w:pos="5387"/>
        </w:tabs>
        <w:ind w:right="-284"/>
        <w:rPr>
          <w:rFonts w:ascii="Calibri" w:hAnsi="Calibri" w:cs="Calibri"/>
        </w:rPr>
      </w:pPr>
    </w:p>
    <w:p w14:paraId="7C16DD54" w14:textId="77777777" w:rsidR="00D80849" w:rsidRPr="0009533F" w:rsidRDefault="00D80849" w:rsidP="00E42A7A">
      <w:pPr>
        <w:tabs>
          <w:tab w:val="left" w:pos="5387"/>
        </w:tabs>
        <w:ind w:right="-284"/>
        <w:rPr>
          <w:rFonts w:ascii="Calibri" w:hAnsi="Calibri" w:cs="Calibri"/>
        </w:rPr>
      </w:pPr>
    </w:p>
    <w:p w14:paraId="1435CC9D" w14:textId="77777777" w:rsidR="00D80849" w:rsidRPr="0009533F" w:rsidRDefault="00D80849" w:rsidP="00E42A7A">
      <w:pPr>
        <w:tabs>
          <w:tab w:val="left" w:pos="5387"/>
        </w:tabs>
        <w:ind w:right="-284"/>
        <w:rPr>
          <w:rFonts w:ascii="Calibri" w:hAnsi="Calibri" w:cs="Calibri"/>
        </w:rPr>
      </w:pPr>
    </w:p>
    <w:p w14:paraId="6EF7687E" w14:textId="77777777" w:rsidR="00D80849" w:rsidRPr="0009533F" w:rsidRDefault="00D80849" w:rsidP="00E42A7A">
      <w:pPr>
        <w:tabs>
          <w:tab w:val="left" w:pos="5387"/>
        </w:tabs>
        <w:ind w:right="-284"/>
        <w:rPr>
          <w:rFonts w:ascii="Calibri" w:hAnsi="Calibri" w:cs="Calibri"/>
        </w:rPr>
      </w:pPr>
    </w:p>
    <w:p w14:paraId="32609A3C" w14:textId="40D37940" w:rsidR="00545CC2" w:rsidRPr="00343ED8" w:rsidRDefault="00401B31" w:rsidP="00343ED8">
      <w:pPr>
        <w:rPr>
          <w:rFonts w:ascii="Calibri" w:hAnsi="Calibri" w:cs="Tahoma"/>
        </w:rPr>
      </w:pPr>
      <w:r>
        <w:rPr>
          <w:rFonts w:ascii="Calibri" w:hAnsi="Calibri" w:cs="Tahoma"/>
        </w:rPr>
        <w:br w:type="page"/>
      </w:r>
      <w:bookmarkStart w:id="0" w:name="_Toc379970526"/>
      <w:bookmarkStart w:id="1" w:name="_Toc379970572"/>
      <w:bookmarkStart w:id="2" w:name="_Toc453472497"/>
    </w:p>
    <w:sdt>
      <w:sdtPr>
        <w:rPr>
          <w:rFonts w:ascii="Calibri" w:eastAsia="Times New Roman" w:hAnsi="Calibri" w:cs="Calibri"/>
          <w:b w:val="0"/>
          <w:bCs w:val="0"/>
          <w:color w:val="auto"/>
          <w:sz w:val="20"/>
          <w:szCs w:val="20"/>
        </w:rPr>
        <w:id w:val="387079747"/>
        <w:docPartObj>
          <w:docPartGallery w:val="Table of Contents"/>
          <w:docPartUnique/>
        </w:docPartObj>
      </w:sdtPr>
      <w:sdtEndPr/>
      <w:sdtContent>
        <w:p w14:paraId="7F6FC850" w14:textId="77777777" w:rsidR="00343ED8" w:rsidRDefault="00545CC2" w:rsidP="00545CC2">
          <w:pPr>
            <w:pStyle w:val="En-ttedetabledesmatires"/>
            <w:jc w:val="center"/>
            <w:rPr>
              <w:noProof/>
            </w:rPr>
          </w:pPr>
          <w:r w:rsidRPr="009A07A1">
            <w:rPr>
              <w:rFonts w:ascii="Calibri" w:eastAsia="Times New Roman" w:hAnsi="Calibri" w:cs="Calibri"/>
              <w:bCs w:val="0"/>
              <w:smallCaps/>
              <w:color w:val="1F497D" w:themeColor="text2"/>
              <w:sz w:val="20"/>
              <w:szCs w:val="20"/>
            </w:rPr>
            <w:t>Sommaire</w:t>
          </w:r>
          <w:r w:rsidRPr="009A07A1">
            <w:rPr>
              <w:rFonts w:ascii="Calibri" w:hAnsi="Calibri" w:cs="Calibri"/>
              <w:b w:val="0"/>
              <w:sz w:val="20"/>
              <w:szCs w:val="20"/>
            </w:rPr>
            <w:fldChar w:fldCharType="begin"/>
          </w:r>
          <w:r w:rsidRPr="009A07A1">
            <w:rPr>
              <w:rFonts w:ascii="Calibri" w:hAnsi="Calibri" w:cs="Calibri"/>
              <w:b w:val="0"/>
              <w:sz w:val="20"/>
              <w:szCs w:val="20"/>
            </w:rPr>
            <w:instrText xml:space="preserve"> TOC \o "1-3" \h \z \u </w:instrText>
          </w:r>
          <w:r w:rsidRPr="009A07A1">
            <w:rPr>
              <w:rFonts w:ascii="Calibri" w:hAnsi="Calibri" w:cs="Calibri"/>
              <w:b w:val="0"/>
              <w:sz w:val="20"/>
              <w:szCs w:val="20"/>
            </w:rPr>
            <w:fldChar w:fldCharType="separate"/>
          </w:r>
        </w:p>
        <w:p w14:paraId="7E649D3E" w14:textId="02F5975A"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04" w:history="1">
            <w:r w:rsidR="00343ED8" w:rsidRPr="00394F3C">
              <w:rPr>
                <w:rStyle w:val="Lienhypertexte"/>
                <w:rFonts w:ascii="Calibri" w:hAnsi="Calibri" w:cs="Tahoma"/>
                <w:bCs/>
                <w:noProof/>
              </w:rPr>
              <w:t>ARTICLE 1 - DISPOSITIONS GENERALES</w:t>
            </w:r>
            <w:r w:rsidR="00343ED8">
              <w:rPr>
                <w:noProof/>
                <w:webHidden/>
              </w:rPr>
              <w:tab/>
            </w:r>
            <w:r w:rsidR="00343ED8">
              <w:rPr>
                <w:noProof/>
                <w:webHidden/>
              </w:rPr>
              <w:fldChar w:fldCharType="begin"/>
            </w:r>
            <w:r w:rsidR="00343ED8">
              <w:rPr>
                <w:noProof/>
                <w:webHidden/>
              </w:rPr>
              <w:instrText xml:space="preserve"> PAGEREF _Toc216862604 \h </w:instrText>
            </w:r>
            <w:r w:rsidR="00343ED8">
              <w:rPr>
                <w:noProof/>
                <w:webHidden/>
              </w:rPr>
            </w:r>
            <w:r w:rsidR="00343ED8">
              <w:rPr>
                <w:noProof/>
                <w:webHidden/>
              </w:rPr>
              <w:fldChar w:fldCharType="separate"/>
            </w:r>
            <w:r w:rsidR="00343ED8">
              <w:rPr>
                <w:noProof/>
                <w:webHidden/>
              </w:rPr>
              <w:t>4</w:t>
            </w:r>
            <w:r w:rsidR="00343ED8">
              <w:rPr>
                <w:noProof/>
                <w:webHidden/>
              </w:rPr>
              <w:fldChar w:fldCharType="end"/>
            </w:r>
          </w:hyperlink>
        </w:p>
        <w:p w14:paraId="74F16136" w14:textId="68A36A56"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05" w:history="1">
            <w:r w:rsidR="00343ED8" w:rsidRPr="00394F3C">
              <w:rPr>
                <w:rStyle w:val="Lienhypertexte"/>
                <w:rFonts w:ascii="Calibri" w:hAnsi="Calibri" w:cs="Tahoma"/>
                <w:b/>
                <w:noProof/>
              </w:rPr>
              <w:t>1.1.</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Objet du marche</w:t>
            </w:r>
            <w:r w:rsidR="00343ED8">
              <w:rPr>
                <w:noProof/>
                <w:webHidden/>
              </w:rPr>
              <w:tab/>
            </w:r>
            <w:r w:rsidR="00343ED8">
              <w:rPr>
                <w:noProof/>
                <w:webHidden/>
              </w:rPr>
              <w:fldChar w:fldCharType="begin"/>
            </w:r>
            <w:r w:rsidR="00343ED8">
              <w:rPr>
                <w:noProof/>
                <w:webHidden/>
              </w:rPr>
              <w:instrText xml:space="preserve"> PAGEREF _Toc216862605 \h </w:instrText>
            </w:r>
            <w:r w:rsidR="00343ED8">
              <w:rPr>
                <w:noProof/>
                <w:webHidden/>
              </w:rPr>
            </w:r>
            <w:r w:rsidR="00343ED8">
              <w:rPr>
                <w:noProof/>
                <w:webHidden/>
              </w:rPr>
              <w:fldChar w:fldCharType="separate"/>
            </w:r>
            <w:r w:rsidR="00343ED8">
              <w:rPr>
                <w:noProof/>
                <w:webHidden/>
              </w:rPr>
              <w:t>4</w:t>
            </w:r>
            <w:r w:rsidR="00343ED8">
              <w:rPr>
                <w:noProof/>
                <w:webHidden/>
              </w:rPr>
              <w:fldChar w:fldCharType="end"/>
            </w:r>
          </w:hyperlink>
        </w:p>
        <w:p w14:paraId="6B2B4109" w14:textId="0B7D94D6"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06" w:history="1">
            <w:r w:rsidR="00343ED8" w:rsidRPr="00394F3C">
              <w:rPr>
                <w:rStyle w:val="Lienhypertexte"/>
                <w:rFonts w:ascii="Calibri" w:hAnsi="Calibri" w:cs="Tahoma"/>
                <w:b/>
                <w:noProof/>
              </w:rPr>
              <w:t>1.2.</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Groupement de commande</w:t>
            </w:r>
            <w:r w:rsidR="00343ED8">
              <w:rPr>
                <w:noProof/>
                <w:webHidden/>
              </w:rPr>
              <w:tab/>
            </w:r>
            <w:r w:rsidR="00343ED8">
              <w:rPr>
                <w:noProof/>
                <w:webHidden/>
              </w:rPr>
              <w:fldChar w:fldCharType="begin"/>
            </w:r>
            <w:r w:rsidR="00343ED8">
              <w:rPr>
                <w:noProof/>
                <w:webHidden/>
              </w:rPr>
              <w:instrText xml:space="preserve"> PAGEREF _Toc216862606 \h </w:instrText>
            </w:r>
            <w:r w:rsidR="00343ED8">
              <w:rPr>
                <w:noProof/>
                <w:webHidden/>
              </w:rPr>
            </w:r>
            <w:r w:rsidR="00343ED8">
              <w:rPr>
                <w:noProof/>
                <w:webHidden/>
              </w:rPr>
              <w:fldChar w:fldCharType="separate"/>
            </w:r>
            <w:r w:rsidR="00343ED8">
              <w:rPr>
                <w:noProof/>
                <w:webHidden/>
              </w:rPr>
              <w:t>4</w:t>
            </w:r>
            <w:r w:rsidR="00343ED8">
              <w:rPr>
                <w:noProof/>
                <w:webHidden/>
              </w:rPr>
              <w:fldChar w:fldCharType="end"/>
            </w:r>
          </w:hyperlink>
        </w:p>
        <w:p w14:paraId="756AF02D" w14:textId="452B3EA3"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07" w:history="1">
            <w:r w:rsidR="00343ED8" w:rsidRPr="00394F3C">
              <w:rPr>
                <w:rStyle w:val="Lienhypertexte"/>
                <w:rFonts w:ascii="Calibri" w:hAnsi="Calibri" w:cs="Tahoma"/>
                <w:b/>
                <w:noProof/>
              </w:rPr>
              <w:t>1.3.</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Parties contractantes</w:t>
            </w:r>
            <w:r w:rsidR="00343ED8">
              <w:rPr>
                <w:noProof/>
                <w:webHidden/>
              </w:rPr>
              <w:tab/>
            </w:r>
            <w:r w:rsidR="00343ED8">
              <w:rPr>
                <w:noProof/>
                <w:webHidden/>
              </w:rPr>
              <w:fldChar w:fldCharType="begin"/>
            </w:r>
            <w:r w:rsidR="00343ED8">
              <w:rPr>
                <w:noProof/>
                <w:webHidden/>
              </w:rPr>
              <w:instrText xml:space="preserve"> PAGEREF _Toc216862607 \h </w:instrText>
            </w:r>
            <w:r w:rsidR="00343ED8">
              <w:rPr>
                <w:noProof/>
                <w:webHidden/>
              </w:rPr>
            </w:r>
            <w:r w:rsidR="00343ED8">
              <w:rPr>
                <w:noProof/>
                <w:webHidden/>
              </w:rPr>
              <w:fldChar w:fldCharType="separate"/>
            </w:r>
            <w:r w:rsidR="00343ED8">
              <w:rPr>
                <w:noProof/>
                <w:webHidden/>
              </w:rPr>
              <w:t>5</w:t>
            </w:r>
            <w:r w:rsidR="00343ED8">
              <w:rPr>
                <w:noProof/>
                <w:webHidden/>
              </w:rPr>
              <w:fldChar w:fldCharType="end"/>
            </w:r>
          </w:hyperlink>
        </w:p>
        <w:p w14:paraId="228CDC92" w14:textId="4724FF2D"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08" w:history="1">
            <w:r w:rsidR="00343ED8" w:rsidRPr="00394F3C">
              <w:rPr>
                <w:rStyle w:val="Lienhypertexte"/>
                <w:rFonts w:ascii="Calibri" w:hAnsi="Calibri" w:cs="Tahoma"/>
                <w:b/>
                <w:noProof/>
              </w:rPr>
              <w:t>1.4.</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Mode de passation et forme du marché</w:t>
            </w:r>
            <w:r w:rsidR="00343ED8">
              <w:rPr>
                <w:noProof/>
                <w:webHidden/>
              </w:rPr>
              <w:tab/>
            </w:r>
            <w:r w:rsidR="00343ED8">
              <w:rPr>
                <w:noProof/>
                <w:webHidden/>
              </w:rPr>
              <w:fldChar w:fldCharType="begin"/>
            </w:r>
            <w:r w:rsidR="00343ED8">
              <w:rPr>
                <w:noProof/>
                <w:webHidden/>
              </w:rPr>
              <w:instrText xml:space="preserve"> PAGEREF _Toc216862608 \h </w:instrText>
            </w:r>
            <w:r w:rsidR="00343ED8">
              <w:rPr>
                <w:noProof/>
                <w:webHidden/>
              </w:rPr>
            </w:r>
            <w:r w:rsidR="00343ED8">
              <w:rPr>
                <w:noProof/>
                <w:webHidden/>
              </w:rPr>
              <w:fldChar w:fldCharType="separate"/>
            </w:r>
            <w:r w:rsidR="00343ED8">
              <w:rPr>
                <w:noProof/>
                <w:webHidden/>
              </w:rPr>
              <w:t>5</w:t>
            </w:r>
            <w:r w:rsidR="00343ED8">
              <w:rPr>
                <w:noProof/>
                <w:webHidden/>
              </w:rPr>
              <w:fldChar w:fldCharType="end"/>
            </w:r>
          </w:hyperlink>
        </w:p>
        <w:p w14:paraId="10F68803" w14:textId="66EF6B84"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09" w:history="1">
            <w:r w:rsidR="00343ED8" w:rsidRPr="00394F3C">
              <w:rPr>
                <w:rStyle w:val="Lienhypertexte"/>
                <w:rFonts w:ascii="Calibri" w:hAnsi="Calibri" w:cs="Tahoma"/>
                <w:b/>
                <w:noProof/>
              </w:rPr>
              <w:t>1.5.</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Prestations similaires</w:t>
            </w:r>
            <w:r w:rsidR="00343ED8">
              <w:rPr>
                <w:noProof/>
                <w:webHidden/>
              </w:rPr>
              <w:tab/>
            </w:r>
            <w:r w:rsidR="00343ED8">
              <w:rPr>
                <w:noProof/>
                <w:webHidden/>
              </w:rPr>
              <w:fldChar w:fldCharType="begin"/>
            </w:r>
            <w:r w:rsidR="00343ED8">
              <w:rPr>
                <w:noProof/>
                <w:webHidden/>
              </w:rPr>
              <w:instrText xml:space="preserve"> PAGEREF _Toc216862609 \h </w:instrText>
            </w:r>
            <w:r w:rsidR="00343ED8">
              <w:rPr>
                <w:noProof/>
                <w:webHidden/>
              </w:rPr>
            </w:r>
            <w:r w:rsidR="00343ED8">
              <w:rPr>
                <w:noProof/>
                <w:webHidden/>
              </w:rPr>
              <w:fldChar w:fldCharType="separate"/>
            </w:r>
            <w:r w:rsidR="00343ED8">
              <w:rPr>
                <w:noProof/>
                <w:webHidden/>
              </w:rPr>
              <w:t>6</w:t>
            </w:r>
            <w:r w:rsidR="00343ED8">
              <w:rPr>
                <w:noProof/>
                <w:webHidden/>
              </w:rPr>
              <w:fldChar w:fldCharType="end"/>
            </w:r>
          </w:hyperlink>
        </w:p>
        <w:p w14:paraId="5CCC8CB1" w14:textId="29084B8B"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10" w:history="1">
            <w:r w:rsidR="00343ED8" w:rsidRPr="00394F3C">
              <w:rPr>
                <w:rStyle w:val="Lienhypertexte"/>
                <w:rFonts w:ascii="Calibri" w:hAnsi="Calibri" w:cs="Tahoma"/>
                <w:b/>
                <w:noProof/>
              </w:rPr>
              <w:t>1.6.</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Durée de l’accord cadre</w:t>
            </w:r>
            <w:r w:rsidR="00343ED8">
              <w:rPr>
                <w:noProof/>
                <w:webHidden/>
              </w:rPr>
              <w:tab/>
            </w:r>
            <w:r w:rsidR="00343ED8">
              <w:rPr>
                <w:noProof/>
                <w:webHidden/>
              </w:rPr>
              <w:fldChar w:fldCharType="begin"/>
            </w:r>
            <w:r w:rsidR="00343ED8">
              <w:rPr>
                <w:noProof/>
                <w:webHidden/>
              </w:rPr>
              <w:instrText xml:space="preserve"> PAGEREF _Toc216862610 \h </w:instrText>
            </w:r>
            <w:r w:rsidR="00343ED8">
              <w:rPr>
                <w:noProof/>
                <w:webHidden/>
              </w:rPr>
            </w:r>
            <w:r w:rsidR="00343ED8">
              <w:rPr>
                <w:noProof/>
                <w:webHidden/>
              </w:rPr>
              <w:fldChar w:fldCharType="separate"/>
            </w:r>
            <w:r w:rsidR="00343ED8">
              <w:rPr>
                <w:noProof/>
                <w:webHidden/>
              </w:rPr>
              <w:t>6</w:t>
            </w:r>
            <w:r w:rsidR="00343ED8">
              <w:rPr>
                <w:noProof/>
                <w:webHidden/>
              </w:rPr>
              <w:fldChar w:fldCharType="end"/>
            </w:r>
          </w:hyperlink>
        </w:p>
        <w:p w14:paraId="2E3E4595" w14:textId="1D8ADF07"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11" w:history="1">
            <w:r w:rsidR="00343ED8" w:rsidRPr="00394F3C">
              <w:rPr>
                <w:rStyle w:val="Lienhypertexte"/>
                <w:rFonts w:ascii="Calibri" w:hAnsi="Calibri" w:cs="Tahoma"/>
                <w:b/>
                <w:noProof/>
              </w:rPr>
              <w:t>1.7.</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Pièces constitutives des marchés</w:t>
            </w:r>
            <w:r w:rsidR="00343ED8">
              <w:rPr>
                <w:noProof/>
                <w:webHidden/>
              </w:rPr>
              <w:tab/>
            </w:r>
            <w:r w:rsidR="00343ED8">
              <w:rPr>
                <w:noProof/>
                <w:webHidden/>
              </w:rPr>
              <w:fldChar w:fldCharType="begin"/>
            </w:r>
            <w:r w:rsidR="00343ED8">
              <w:rPr>
                <w:noProof/>
                <w:webHidden/>
              </w:rPr>
              <w:instrText xml:space="preserve"> PAGEREF _Toc216862611 \h </w:instrText>
            </w:r>
            <w:r w:rsidR="00343ED8">
              <w:rPr>
                <w:noProof/>
                <w:webHidden/>
              </w:rPr>
            </w:r>
            <w:r w:rsidR="00343ED8">
              <w:rPr>
                <w:noProof/>
                <w:webHidden/>
              </w:rPr>
              <w:fldChar w:fldCharType="separate"/>
            </w:r>
            <w:r w:rsidR="00343ED8">
              <w:rPr>
                <w:noProof/>
                <w:webHidden/>
              </w:rPr>
              <w:t>7</w:t>
            </w:r>
            <w:r w:rsidR="00343ED8">
              <w:rPr>
                <w:noProof/>
                <w:webHidden/>
              </w:rPr>
              <w:fldChar w:fldCharType="end"/>
            </w:r>
          </w:hyperlink>
        </w:p>
        <w:p w14:paraId="26003275" w14:textId="5DB2B38A"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12" w:history="1">
            <w:r w:rsidR="00343ED8" w:rsidRPr="00394F3C">
              <w:rPr>
                <w:rStyle w:val="Lienhypertexte"/>
                <w:rFonts w:ascii="Calibri" w:hAnsi="Calibri" w:cs="Tahoma"/>
                <w:b/>
                <w:noProof/>
              </w:rPr>
              <w:t>1.8.</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Allotissement</w:t>
            </w:r>
            <w:r w:rsidR="00343ED8">
              <w:rPr>
                <w:noProof/>
                <w:webHidden/>
              </w:rPr>
              <w:tab/>
            </w:r>
            <w:r w:rsidR="00343ED8">
              <w:rPr>
                <w:noProof/>
                <w:webHidden/>
              </w:rPr>
              <w:fldChar w:fldCharType="begin"/>
            </w:r>
            <w:r w:rsidR="00343ED8">
              <w:rPr>
                <w:noProof/>
                <w:webHidden/>
              </w:rPr>
              <w:instrText xml:space="preserve"> PAGEREF _Toc216862612 \h </w:instrText>
            </w:r>
            <w:r w:rsidR="00343ED8">
              <w:rPr>
                <w:noProof/>
                <w:webHidden/>
              </w:rPr>
            </w:r>
            <w:r w:rsidR="00343ED8">
              <w:rPr>
                <w:noProof/>
                <w:webHidden/>
              </w:rPr>
              <w:fldChar w:fldCharType="separate"/>
            </w:r>
            <w:r w:rsidR="00343ED8">
              <w:rPr>
                <w:noProof/>
                <w:webHidden/>
              </w:rPr>
              <w:t>7</w:t>
            </w:r>
            <w:r w:rsidR="00343ED8">
              <w:rPr>
                <w:noProof/>
                <w:webHidden/>
              </w:rPr>
              <w:fldChar w:fldCharType="end"/>
            </w:r>
          </w:hyperlink>
        </w:p>
        <w:p w14:paraId="709C775C" w14:textId="31321761"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13" w:history="1">
            <w:r w:rsidR="00343ED8" w:rsidRPr="00394F3C">
              <w:rPr>
                <w:rStyle w:val="Lienhypertexte"/>
                <w:rFonts w:ascii="Calibri" w:hAnsi="Calibri" w:cs="Tahoma"/>
                <w:b/>
                <w:noProof/>
              </w:rPr>
              <w:t>1.9.</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Tranches</w:t>
            </w:r>
            <w:r w:rsidR="00343ED8">
              <w:rPr>
                <w:noProof/>
                <w:webHidden/>
              </w:rPr>
              <w:tab/>
            </w:r>
            <w:r w:rsidR="00343ED8">
              <w:rPr>
                <w:noProof/>
                <w:webHidden/>
              </w:rPr>
              <w:fldChar w:fldCharType="begin"/>
            </w:r>
            <w:r w:rsidR="00343ED8">
              <w:rPr>
                <w:noProof/>
                <w:webHidden/>
              </w:rPr>
              <w:instrText xml:space="preserve"> PAGEREF _Toc216862613 \h </w:instrText>
            </w:r>
            <w:r w:rsidR="00343ED8">
              <w:rPr>
                <w:noProof/>
                <w:webHidden/>
              </w:rPr>
            </w:r>
            <w:r w:rsidR="00343ED8">
              <w:rPr>
                <w:noProof/>
                <w:webHidden/>
              </w:rPr>
              <w:fldChar w:fldCharType="separate"/>
            </w:r>
            <w:r w:rsidR="00343ED8">
              <w:rPr>
                <w:noProof/>
                <w:webHidden/>
              </w:rPr>
              <w:t>7</w:t>
            </w:r>
            <w:r w:rsidR="00343ED8">
              <w:rPr>
                <w:noProof/>
                <w:webHidden/>
              </w:rPr>
              <w:fldChar w:fldCharType="end"/>
            </w:r>
          </w:hyperlink>
        </w:p>
        <w:p w14:paraId="3D9C01DA" w14:textId="14CF0A29"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14" w:history="1">
            <w:r w:rsidR="00343ED8" w:rsidRPr="00394F3C">
              <w:rPr>
                <w:rStyle w:val="Lienhypertexte"/>
                <w:rFonts w:ascii="Calibri" w:hAnsi="Calibri" w:cs="Tahoma"/>
                <w:bCs/>
                <w:noProof/>
              </w:rPr>
              <w:t>ARTICLE 2 - CONDITIONS FINANCIERES DU MARCHE</w:t>
            </w:r>
            <w:r w:rsidR="00343ED8">
              <w:rPr>
                <w:noProof/>
                <w:webHidden/>
              </w:rPr>
              <w:tab/>
            </w:r>
            <w:r w:rsidR="00343ED8">
              <w:rPr>
                <w:noProof/>
                <w:webHidden/>
              </w:rPr>
              <w:fldChar w:fldCharType="begin"/>
            </w:r>
            <w:r w:rsidR="00343ED8">
              <w:rPr>
                <w:noProof/>
                <w:webHidden/>
              </w:rPr>
              <w:instrText xml:space="preserve"> PAGEREF _Toc216862614 \h </w:instrText>
            </w:r>
            <w:r w:rsidR="00343ED8">
              <w:rPr>
                <w:noProof/>
                <w:webHidden/>
              </w:rPr>
            </w:r>
            <w:r w:rsidR="00343ED8">
              <w:rPr>
                <w:noProof/>
                <w:webHidden/>
              </w:rPr>
              <w:fldChar w:fldCharType="separate"/>
            </w:r>
            <w:r w:rsidR="00343ED8">
              <w:rPr>
                <w:noProof/>
                <w:webHidden/>
              </w:rPr>
              <w:t>7</w:t>
            </w:r>
            <w:r w:rsidR="00343ED8">
              <w:rPr>
                <w:noProof/>
                <w:webHidden/>
              </w:rPr>
              <w:fldChar w:fldCharType="end"/>
            </w:r>
          </w:hyperlink>
        </w:p>
        <w:p w14:paraId="24FFE4BC" w14:textId="5C144F18"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15" w:history="1">
            <w:r w:rsidR="00343ED8" w:rsidRPr="00394F3C">
              <w:rPr>
                <w:rStyle w:val="Lienhypertexte"/>
                <w:rFonts w:ascii="Calibri" w:hAnsi="Calibri" w:cs="Tahoma"/>
                <w:b/>
                <w:noProof/>
              </w:rPr>
              <w:t>2.1.</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Forme et contenu des prix</w:t>
            </w:r>
            <w:r w:rsidR="00343ED8">
              <w:rPr>
                <w:noProof/>
                <w:webHidden/>
              </w:rPr>
              <w:tab/>
            </w:r>
            <w:r w:rsidR="00343ED8">
              <w:rPr>
                <w:noProof/>
                <w:webHidden/>
              </w:rPr>
              <w:fldChar w:fldCharType="begin"/>
            </w:r>
            <w:r w:rsidR="00343ED8">
              <w:rPr>
                <w:noProof/>
                <w:webHidden/>
              </w:rPr>
              <w:instrText xml:space="preserve"> PAGEREF _Toc216862615 \h </w:instrText>
            </w:r>
            <w:r w:rsidR="00343ED8">
              <w:rPr>
                <w:noProof/>
                <w:webHidden/>
              </w:rPr>
            </w:r>
            <w:r w:rsidR="00343ED8">
              <w:rPr>
                <w:noProof/>
                <w:webHidden/>
              </w:rPr>
              <w:fldChar w:fldCharType="separate"/>
            </w:r>
            <w:r w:rsidR="00343ED8">
              <w:rPr>
                <w:noProof/>
                <w:webHidden/>
              </w:rPr>
              <w:t>7</w:t>
            </w:r>
            <w:r w:rsidR="00343ED8">
              <w:rPr>
                <w:noProof/>
                <w:webHidden/>
              </w:rPr>
              <w:fldChar w:fldCharType="end"/>
            </w:r>
          </w:hyperlink>
        </w:p>
        <w:p w14:paraId="07F6C04A" w14:textId="47F29360"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16" w:history="1">
            <w:r w:rsidR="00343ED8" w:rsidRPr="00394F3C">
              <w:rPr>
                <w:rStyle w:val="Lienhypertexte"/>
                <w:rFonts w:ascii="Calibri" w:hAnsi="Calibri" w:cs="Tahoma"/>
                <w:b/>
                <w:noProof/>
              </w:rPr>
              <w:t>2.2.</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Variation des prix</w:t>
            </w:r>
            <w:r w:rsidR="00343ED8">
              <w:rPr>
                <w:noProof/>
                <w:webHidden/>
              </w:rPr>
              <w:tab/>
            </w:r>
            <w:r w:rsidR="00343ED8">
              <w:rPr>
                <w:noProof/>
                <w:webHidden/>
              </w:rPr>
              <w:fldChar w:fldCharType="begin"/>
            </w:r>
            <w:r w:rsidR="00343ED8">
              <w:rPr>
                <w:noProof/>
                <w:webHidden/>
              </w:rPr>
              <w:instrText xml:space="preserve"> PAGEREF _Toc216862616 \h </w:instrText>
            </w:r>
            <w:r w:rsidR="00343ED8">
              <w:rPr>
                <w:noProof/>
                <w:webHidden/>
              </w:rPr>
            </w:r>
            <w:r w:rsidR="00343ED8">
              <w:rPr>
                <w:noProof/>
                <w:webHidden/>
              </w:rPr>
              <w:fldChar w:fldCharType="separate"/>
            </w:r>
            <w:r w:rsidR="00343ED8">
              <w:rPr>
                <w:noProof/>
                <w:webHidden/>
              </w:rPr>
              <w:t>8</w:t>
            </w:r>
            <w:r w:rsidR="00343ED8">
              <w:rPr>
                <w:noProof/>
                <w:webHidden/>
              </w:rPr>
              <w:fldChar w:fldCharType="end"/>
            </w:r>
          </w:hyperlink>
        </w:p>
        <w:p w14:paraId="203B8F02" w14:textId="3E5B6EFA"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17" w:history="1">
            <w:r w:rsidR="00343ED8" w:rsidRPr="00394F3C">
              <w:rPr>
                <w:rStyle w:val="Lienhypertexte"/>
                <w:rFonts w:ascii="Calibri" w:hAnsi="Calibri" w:cs="Tahoma"/>
                <w:b/>
                <w:noProof/>
              </w:rPr>
              <w:t>2.3.</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Clause de sauvegarde</w:t>
            </w:r>
            <w:r w:rsidR="00343ED8">
              <w:rPr>
                <w:noProof/>
                <w:webHidden/>
              </w:rPr>
              <w:tab/>
            </w:r>
            <w:r w:rsidR="00343ED8">
              <w:rPr>
                <w:noProof/>
                <w:webHidden/>
              </w:rPr>
              <w:fldChar w:fldCharType="begin"/>
            </w:r>
            <w:r w:rsidR="00343ED8">
              <w:rPr>
                <w:noProof/>
                <w:webHidden/>
              </w:rPr>
              <w:instrText xml:space="preserve"> PAGEREF _Toc216862617 \h </w:instrText>
            </w:r>
            <w:r w:rsidR="00343ED8">
              <w:rPr>
                <w:noProof/>
                <w:webHidden/>
              </w:rPr>
            </w:r>
            <w:r w:rsidR="00343ED8">
              <w:rPr>
                <w:noProof/>
                <w:webHidden/>
              </w:rPr>
              <w:fldChar w:fldCharType="separate"/>
            </w:r>
            <w:r w:rsidR="00343ED8">
              <w:rPr>
                <w:noProof/>
                <w:webHidden/>
              </w:rPr>
              <w:t>9</w:t>
            </w:r>
            <w:r w:rsidR="00343ED8">
              <w:rPr>
                <w:noProof/>
                <w:webHidden/>
              </w:rPr>
              <w:fldChar w:fldCharType="end"/>
            </w:r>
          </w:hyperlink>
        </w:p>
        <w:p w14:paraId="27E9F514" w14:textId="044BF57B"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18" w:history="1">
            <w:r w:rsidR="00343ED8" w:rsidRPr="00394F3C">
              <w:rPr>
                <w:rStyle w:val="Lienhypertexte"/>
                <w:rFonts w:ascii="Calibri" w:hAnsi="Calibri" w:cs="Tahoma"/>
                <w:b/>
                <w:noProof/>
              </w:rPr>
              <w:t>2.4.</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CLAUSE DE REEXAMEN</w:t>
            </w:r>
            <w:r w:rsidR="00343ED8">
              <w:rPr>
                <w:noProof/>
                <w:webHidden/>
              </w:rPr>
              <w:tab/>
            </w:r>
            <w:r w:rsidR="00343ED8">
              <w:rPr>
                <w:noProof/>
                <w:webHidden/>
              </w:rPr>
              <w:fldChar w:fldCharType="begin"/>
            </w:r>
            <w:r w:rsidR="00343ED8">
              <w:rPr>
                <w:noProof/>
                <w:webHidden/>
              </w:rPr>
              <w:instrText xml:space="preserve"> PAGEREF _Toc216862618 \h </w:instrText>
            </w:r>
            <w:r w:rsidR="00343ED8">
              <w:rPr>
                <w:noProof/>
                <w:webHidden/>
              </w:rPr>
            </w:r>
            <w:r w:rsidR="00343ED8">
              <w:rPr>
                <w:noProof/>
                <w:webHidden/>
              </w:rPr>
              <w:fldChar w:fldCharType="separate"/>
            </w:r>
            <w:r w:rsidR="00343ED8">
              <w:rPr>
                <w:noProof/>
                <w:webHidden/>
              </w:rPr>
              <w:t>9</w:t>
            </w:r>
            <w:r w:rsidR="00343ED8">
              <w:rPr>
                <w:noProof/>
                <w:webHidden/>
              </w:rPr>
              <w:fldChar w:fldCharType="end"/>
            </w:r>
          </w:hyperlink>
        </w:p>
        <w:p w14:paraId="556BC054" w14:textId="1CB4DF28"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19" w:history="1">
            <w:r w:rsidR="00343ED8" w:rsidRPr="00394F3C">
              <w:rPr>
                <w:rStyle w:val="Lienhypertexte"/>
                <w:rFonts w:ascii="Calibri" w:hAnsi="Calibri" w:cs="Tahoma"/>
                <w:b/>
                <w:noProof/>
              </w:rPr>
              <w:t>2.5.</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Avances</w:t>
            </w:r>
            <w:r w:rsidR="00343ED8">
              <w:rPr>
                <w:noProof/>
                <w:webHidden/>
              </w:rPr>
              <w:tab/>
            </w:r>
            <w:r w:rsidR="00343ED8">
              <w:rPr>
                <w:noProof/>
                <w:webHidden/>
              </w:rPr>
              <w:fldChar w:fldCharType="begin"/>
            </w:r>
            <w:r w:rsidR="00343ED8">
              <w:rPr>
                <w:noProof/>
                <w:webHidden/>
              </w:rPr>
              <w:instrText xml:space="preserve"> PAGEREF _Toc216862619 \h </w:instrText>
            </w:r>
            <w:r w:rsidR="00343ED8">
              <w:rPr>
                <w:noProof/>
                <w:webHidden/>
              </w:rPr>
            </w:r>
            <w:r w:rsidR="00343ED8">
              <w:rPr>
                <w:noProof/>
                <w:webHidden/>
              </w:rPr>
              <w:fldChar w:fldCharType="separate"/>
            </w:r>
            <w:r w:rsidR="00343ED8">
              <w:rPr>
                <w:noProof/>
                <w:webHidden/>
              </w:rPr>
              <w:t>9</w:t>
            </w:r>
            <w:r w:rsidR="00343ED8">
              <w:rPr>
                <w:noProof/>
                <w:webHidden/>
              </w:rPr>
              <w:fldChar w:fldCharType="end"/>
            </w:r>
          </w:hyperlink>
        </w:p>
        <w:p w14:paraId="21BE3BF9" w14:textId="5E1465B2"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20" w:history="1">
            <w:r w:rsidR="00343ED8" w:rsidRPr="00394F3C">
              <w:rPr>
                <w:rStyle w:val="Lienhypertexte"/>
                <w:rFonts w:ascii="Calibri" w:hAnsi="Calibri" w:cs="Tahoma"/>
                <w:b/>
                <w:caps/>
                <w:noProof/>
              </w:rPr>
              <w:t>2.6.</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Présentation des demandes de paiement</w:t>
            </w:r>
            <w:r w:rsidR="00343ED8">
              <w:rPr>
                <w:noProof/>
                <w:webHidden/>
              </w:rPr>
              <w:tab/>
            </w:r>
            <w:r w:rsidR="00343ED8">
              <w:rPr>
                <w:noProof/>
                <w:webHidden/>
              </w:rPr>
              <w:fldChar w:fldCharType="begin"/>
            </w:r>
            <w:r w:rsidR="00343ED8">
              <w:rPr>
                <w:noProof/>
                <w:webHidden/>
              </w:rPr>
              <w:instrText xml:space="preserve"> PAGEREF _Toc216862620 \h </w:instrText>
            </w:r>
            <w:r w:rsidR="00343ED8">
              <w:rPr>
                <w:noProof/>
                <w:webHidden/>
              </w:rPr>
            </w:r>
            <w:r w:rsidR="00343ED8">
              <w:rPr>
                <w:noProof/>
                <w:webHidden/>
              </w:rPr>
              <w:fldChar w:fldCharType="separate"/>
            </w:r>
            <w:r w:rsidR="00343ED8">
              <w:rPr>
                <w:noProof/>
                <w:webHidden/>
              </w:rPr>
              <w:t>10</w:t>
            </w:r>
            <w:r w:rsidR="00343ED8">
              <w:rPr>
                <w:noProof/>
                <w:webHidden/>
              </w:rPr>
              <w:fldChar w:fldCharType="end"/>
            </w:r>
          </w:hyperlink>
        </w:p>
        <w:p w14:paraId="1A0F70B0" w14:textId="5F5DCB10"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21" w:history="1">
            <w:r w:rsidR="00343ED8" w:rsidRPr="00394F3C">
              <w:rPr>
                <w:rStyle w:val="Lienhypertexte"/>
                <w:rFonts w:ascii="Calibri" w:hAnsi="Calibri" w:cs="Tahoma"/>
                <w:b/>
                <w:caps/>
                <w:noProof/>
              </w:rPr>
              <w:t>2.7.</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Délais de paiements</w:t>
            </w:r>
            <w:r w:rsidR="00343ED8">
              <w:rPr>
                <w:noProof/>
                <w:webHidden/>
              </w:rPr>
              <w:tab/>
            </w:r>
            <w:r w:rsidR="00343ED8">
              <w:rPr>
                <w:noProof/>
                <w:webHidden/>
              </w:rPr>
              <w:fldChar w:fldCharType="begin"/>
            </w:r>
            <w:r w:rsidR="00343ED8">
              <w:rPr>
                <w:noProof/>
                <w:webHidden/>
              </w:rPr>
              <w:instrText xml:space="preserve"> PAGEREF _Toc216862621 \h </w:instrText>
            </w:r>
            <w:r w:rsidR="00343ED8">
              <w:rPr>
                <w:noProof/>
                <w:webHidden/>
              </w:rPr>
            </w:r>
            <w:r w:rsidR="00343ED8">
              <w:rPr>
                <w:noProof/>
                <w:webHidden/>
              </w:rPr>
              <w:fldChar w:fldCharType="separate"/>
            </w:r>
            <w:r w:rsidR="00343ED8">
              <w:rPr>
                <w:noProof/>
                <w:webHidden/>
              </w:rPr>
              <w:t>11</w:t>
            </w:r>
            <w:r w:rsidR="00343ED8">
              <w:rPr>
                <w:noProof/>
                <w:webHidden/>
              </w:rPr>
              <w:fldChar w:fldCharType="end"/>
            </w:r>
          </w:hyperlink>
        </w:p>
        <w:p w14:paraId="5D62D060" w14:textId="14F0A2DD"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22" w:history="1">
            <w:r w:rsidR="00343ED8" w:rsidRPr="00394F3C">
              <w:rPr>
                <w:rStyle w:val="Lienhypertexte"/>
                <w:rFonts w:ascii="Calibri" w:hAnsi="Calibri" w:cs="Arial"/>
                <w:b/>
                <w:noProof/>
              </w:rPr>
              <w:t>2.8.</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Nantissement</w:t>
            </w:r>
            <w:r w:rsidR="00343ED8">
              <w:rPr>
                <w:noProof/>
                <w:webHidden/>
              </w:rPr>
              <w:tab/>
            </w:r>
            <w:r w:rsidR="00343ED8">
              <w:rPr>
                <w:noProof/>
                <w:webHidden/>
              </w:rPr>
              <w:fldChar w:fldCharType="begin"/>
            </w:r>
            <w:r w:rsidR="00343ED8">
              <w:rPr>
                <w:noProof/>
                <w:webHidden/>
              </w:rPr>
              <w:instrText xml:space="preserve"> PAGEREF _Toc216862622 \h </w:instrText>
            </w:r>
            <w:r w:rsidR="00343ED8">
              <w:rPr>
                <w:noProof/>
                <w:webHidden/>
              </w:rPr>
            </w:r>
            <w:r w:rsidR="00343ED8">
              <w:rPr>
                <w:noProof/>
                <w:webHidden/>
              </w:rPr>
              <w:fldChar w:fldCharType="separate"/>
            </w:r>
            <w:r w:rsidR="00343ED8">
              <w:rPr>
                <w:noProof/>
                <w:webHidden/>
              </w:rPr>
              <w:t>12</w:t>
            </w:r>
            <w:r w:rsidR="00343ED8">
              <w:rPr>
                <w:noProof/>
                <w:webHidden/>
              </w:rPr>
              <w:fldChar w:fldCharType="end"/>
            </w:r>
          </w:hyperlink>
        </w:p>
        <w:p w14:paraId="32E0D4CF" w14:textId="289C7888"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23" w:history="1">
            <w:r w:rsidR="00343ED8" w:rsidRPr="00394F3C">
              <w:rPr>
                <w:rStyle w:val="Lienhypertexte"/>
                <w:rFonts w:ascii="Calibri" w:hAnsi="Calibri" w:cs="Tahoma"/>
                <w:b/>
                <w:noProof/>
              </w:rPr>
              <w:t>2.9.</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Retenue de garantie</w:t>
            </w:r>
            <w:r w:rsidR="00343ED8">
              <w:rPr>
                <w:noProof/>
                <w:webHidden/>
              </w:rPr>
              <w:tab/>
            </w:r>
            <w:r w:rsidR="00343ED8">
              <w:rPr>
                <w:noProof/>
                <w:webHidden/>
              </w:rPr>
              <w:fldChar w:fldCharType="begin"/>
            </w:r>
            <w:r w:rsidR="00343ED8">
              <w:rPr>
                <w:noProof/>
                <w:webHidden/>
              </w:rPr>
              <w:instrText xml:space="preserve"> PAGEREF _Toc216862623 \h </w:instrText>
            </w:r>
            <w:r w:rsidR="00343ED8">
              <w:rPr>
                <w:noProof/>
                <w:webHidden/>
              </w:rPr>
            </w:r>
            <w:r w:rsidR="00343ED8">
              <w:rPr>
                <w:noProof/>
                <w:webHidden/>
              </w:rPr>
              <w:fldChar w:fldCharType="separate"/>
            </w:r>
            <w:r w:rsidR="00343ED8">
              <w:rPr>
                <w:noProof/>
                <w:webHidden/>
              </w:rPr>
              <w:t>12</w:t>
            </w:r>
            <w:r w:rsidR="00343ED8">
              <w:rPr>
                <w:noProof/>
                <w:webHidden/>
              </w:rPr>
              <w:fldChar w:fldCharType="end"/>
            </w:r>
          </w:hyperlink>
        </w:p>
        <w:p w14:paraId="7650CC2F" w14:textId="26D58B52" w:rsidR="00343ED8" w:rsidRDefault="009C6A09">
          <w:pPr>
            <w:pStyle w:val="TM2"/>
            <w:tabs>
              <w:tab w:val="left" w:pos="880"/>
              <w:tab w:val="right" w:leader="dot" w:pos="9346"/>
            </w:tabs>
            <w:rPr>
              <w:rFonts w:asciiTheme="minorHAnsi" w:eastAsiaTheme="minorEastAsia" w:hAnsiTheme="minorHAnsi" w:cstheme="minorBidi"/>
              <w:smallCaps w:val="0"/>
              <w:noProof/>
              <w:sz w:val="22"/>
              <w:szCs w:val="22"/>
            </w:rPr>
          </w:pPr>
          <w:hyperlink w:anchor="_Toc216862624" w:history="1">
            <w:r w:rsidR="00343ED8" w:rsidRPr="00394F3C">
              <w:rPr>
                <w:rStyle w:val="Lienhypertexte"/>
                <w:rFonts w:ascii="Calibri" w:hAnsi="Calibri" w:cs="Tahoma"/>
                <w:b/>
                <w:noProof/>
              </w:rPr>
              <w:t>2.10.</w:t>
            </w:r>
            <w:r w:rsidR="00343ED8">
              <w:rPr>
                <w:rFonts w:asciiTheme="minorHAnsi" w:eastAsiaTheme="minorEastAsia" w:hAnsiTheme="minorHAnsi" w:cstheme="minorBidi"/>
                <w:smallCaps w:val="0"/>
                <w:noProof/>
                <w:sz w:val="22"/>
                <w:szCs w:val="22"/>
              </w:rPr>
              <w:tab/>
            </w:r>
            <w:r w:rsidR="00343ED8" w:rsidRPr="00394F3C">
              <w:rPr>
                <w:rStyle w:val="Lienhypertexte"/>
                <w:rFonts w:ascii="Calibri" w:hAnsi="Calibri" w:cs="Tahoma"/>
                <w:b/>
                <w:noProof/>
              </w:rPr>
              <w:t>Sous traitance</w:t>
            </w:r>
            <w:r w:rsidR="00343ED8">
              <w:rPr>
                <w:noProof/>
                <w:webHidden/>
              </w:rPr>
              <w:tab/>
            </w:r>
            <w:r w:rsidR="00343ED8">
              <w:rPr>
                <w:noProof/>
                <w:webHidden/>
              </w:rPr>
              <w:fldChar w:fldCharType="begin"/>
            </w:r>
            <w:r w:rsidR="00343ED8">
              <w:rPr>
                <w:noProof/>
                <w:webHidden/>
              </w:rPr>
              <w:instrText xml:space="preserve"> PAGEREF _Toc216862624 \h </w:instrText>
            </w:r>
            <w:r w:rsidR="00343ED8">
              <w:rPr>
                <w:noProof/>
                <w:webHidden/>
              </w:rPr>
            </w:r>
            <w:r w:rsidR="00343ED8">
              <w:rPr>
                <w:noProof/>
                <w:webHidden/>
              </w:rPr>
              <w:fldChar w:fldCharType="separate"/>
            </w:r>
            <w:r w:rsidR="00343ED8">
              <w:rPr>
                <w:noProof/>
                <w:webHidden/>
              </w:rPr>
              <w:t>12</w:t>
            </w:r>
            <w:r w:rsidR="00343ED8">
              <w:rPr>
                <w:noProof/>
                <w:webHidden/>
              </w:rPr>
              <w:fldChar w:fldCharType="end"/>
            </w:r>
          </w:hyperlink>
        </w:p>
        <w:p w14:paraId="14B60FC1" w14:textId="2FA70E42"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25" w:history="1">
            <w:r w:rsidR="00343ED8" w:rsidRPr="00394F3C">
              <w:rPr>
                <w:rStyle w:val="Lienhypertexte"/>
                <w:rFonts w:ascii="Calibri" w:hAnsi="Calibri" w:cs="Tahoma"/>
                <w:bCs/>
                <w:noProof/>
              </w:rPr>
              <w:t>ARTICLE 3 – OBLIGATION DE RESULTAT</w:t>
            </w:r>
            <w:r w:rsidR="00343ED8">
              <w:rPr>
                <w:noProof/>
                <w:webHidden/>
              </w:rPr>
              <w:tab/>
            </w:r>
            <w:r w:rsidR="00343ED8">
              <w:rPr>
                <w:noProof/>
                <w:webHidden/>
              </w:rPr>
              <w:fldChar w:fldCharType="begin"/>
            </w:r>
            <w:r w:rsidR="00343ED8">
              <w:rPr>
                <w:noProof/>
                <w:webHidden/>
              </w:rPr>
              <w:instrText xml:space="preserve"> PAGEREF _Toc216862625 \h </w:instrText>
            </w:r>
            <w:r w:rsidR="00343ED8">
              <w:rPr>
                <w:noProof/>
                <w:webHidden/>
              </w:rPr>
            </w:r>
            <w:r w:rsidR="00343ED8">
              <w:rPr>
                <w:noProof/>
                <w:webHidden/>
              </w:rPr>
              <w:fldChar w:fldCharType="separate"/>
            </w:r>
            <w:r w:rsidR="00343ED8">
              <w:rPr>
                <w:noProof/>
                <w:webHidden/>
              </w:rPr>
              <w:t>15</w:t>
            </w:r>
            <w:r w:rsidR="00343ED8">
              <w:rPr>
                <w:noProof/>
                <w:webHidden/>
              </w:rPr>
              <w:fldChar w:fldCharType="end"/>
            </w:r>
          </w:hyperlink>
        </w:p>
        <w:p w14:paraId="27870926" w14:textId="06662D02"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26" w:history="1">
            <w:r w:rsidR="00343ED8" w:rsidRPr="00394F3C">
              <w:rPr>
                <w:rStyle w:val="Lienhypertexte"/>
                <w:rFonts w:ascii="Calibri" w:hAnsi="Calibri" w:cs="Tahoma"/>
                <w:b/>
                <w:noProof/>
              </w:rPr>
              <w:t>3.1. Obligation de résultat</w:t>
            </w:r>
            <w:r w:rsidR="00343ED8">
              <w:rPr>
                <w:noProof/>
                <w:webHidden/>
              </w:rPr>
              <w:tab/>
            </w:r>
            <w:r w:rsidR="00343ED8">
              <w:rPr>
                <w:noProof/>
                <w:webHidden/>
              </w:rPr>
              <w:fldChar w:fldCharType="begin"/>
            </w:r>
            <w:r w:rsidR="00343ED8">
              <w:rPr>
                <w:noProof/>
                <w:webHidden/>
              </w:rPr>
              <w:instrText xml:space="preserve"> PAGEREF _Toc216862626 \h </w:instrText>
            </w:r>
            <w:r w:rsidR="00343ED8">
              <w:rPr>
                <w:noProof/>
                <w:webHidden/>
              </w:rPr>
            </w:r>
            <w:r w:rsidR="00343ED8">
              <w:rPr>
                <w:noProof/>
                <w:webHidden/>
              </w:rPr>
              <w:fldChar w:fldCharType="separate"/>
            </w:r>
            <w:r w:rsidR="00343ED8">
              <w:rPr>
                <w:noProof/>
                <w:webHidden/>
              </w:rPr>
              <w:t>15</w:t>
            </w:r>
            <w:r w:rsidR="00343ED8">
              <w:rPr>
                <w:noProof/>
                <w:webHidden/>
              </w:rPr>
              <w:fldChar w:fldCharType="end"/>
            </w:r>
          </w:hyperlink>
        </w:p>
        <w:p w14:paraId="0276CCD4" w14:textId="14FA62BB"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27" w:history="1">
            <w:r w:rsidR="00343ED8" w:rsidRPr="00394F3C">
              <w:rPr>
                <w:rStyle w:val="Lienhypertexte"/>
                <w:rFonts w:ascii="Calibri" w:hAnsi="Calibri" w:cs="Tahoma"/>
                <w:bCs/>
                <w:noProof/>
              </w:rPr>
              <w:t>ARTICLE 4 – OBLIGATIONS DU TITULAIRE ET DES ORGANISMES</w:t>
            </w:r>
            <w:r w:rsidR="00343ED8">
              <w:rPr>
                <w:noProof/>
                <w:webHidden/>
              </w:rPr>
              <w:tab/>
            </w:r>
            <w:r w:rsidR="00343ED8">
              <w:rPr>
                <w:noProof/>
                <w:webHidden/>
              </w:rPr>
              <w:fldChar w:fldCharType="begin"/>
            </w:r>
            <w:r w:rsidR="00343ED8">
              <w:rPr>
                <w:noProof/>
                <w:webHidden/>
              </w:rPr>
              <w:instrText xml:space="preserve"> PAGEREF _Toc216862627 \h </w:instrText>
            </w:r>
            <w:r w:rsidR="00343ED8">
              <w:rPr>
                <w:noProof/>
                <w:webHidden/>
              </w:rPr>
            </w:r>
            <w:r w:rsidR="00343ED8">
              <w:rPr>
                <w:noProof/>
                <w:webHidden/>
              </w:rPr>
              <w:fldChar w:fldCharType="separate"/>
            </w:r>
            <w:r w:rsidR="00343ED8">
              <w:rPr>
                <w:noProof/>
                <w:webHidden/>
              </w:rPr>
              <w:t>15</w:t>
            </w:r>
            <w:r w:rsidR="00343ED8">
              <w:rPr>
                <w:noProof/>
                <w:webHidden/>
              </w:rPr>
              <w:fldChar w:fldCharType="end"/>
            </w:r>
          </w:hyperlink>
        </w:p>
        <w:p w14:paraId="229C8236" w14:textId="0E022618"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28" w:history="1">
            <w:r w:rsidR="00343ED8" w:rsidRPr="00394F3C">
              <w:rPr>
                <w:rStyle w:val="Lienhypertexte"/>
                <w:rFonts w:ascii="Calibri" w:hAnsi="Calibri" w:cs="Calibri"/>
                <w:b/>
                <w:noProof/>
              </w:rPr>
              <w:t>4.1 – Obligations du titulaire</w:t>
            </w:r>
            <w:r w:rsidR="00343ED8">
              <w:rPr>
                <w:noProof/>
                <w:webHidden/>
              </w:rPr>
              <w:tab/>
            </w:r>
            <w:r w:rsidR="00343ED8">
              <w:rPr>
                <w:noProof/>
                <w:webHidden/>
              </w:rPr>
              <w:fldChar w:fldCharType="begin"/>
            </w:r>
            <w:r w:rsidR="00343ED8">
              <w:rPr>
                <w:noProof/>
                <w:webHidden/>
              </w:rPr>
              <w:instrText xml:space="preserve"> PAGEREF _Toc216862628 \h </w:instrText>
            </w:r>
            <w:r w:rsidR="00343ED8">
              <w:rPr>
                <w:noProof/>
                <w:webHidden/>
              </w:rPr>
            </w:r>
            <w:r w:rsidR="00343ED8">
              <w:rPr>
                <w:noProof/>
                <w:webHidden/>
              </w:rPr>
              <w:fldChar w:fldCharType="separate"/>
            </w:r>
            <w:r w:rsidR="00343ED8">
              <w:rPr>
                <w:noProof/>
                <w:webHidden/>
              </w:rPr>
              <w:t>15</w:t>
            </w:r>
            <w:r w:rsidR="00343ED8">
              <w:rPr>
                <w:noProof/>
                <w:webHidden/>
              </w:rPr>
              <w:fldChar w:fldCharType="end"/>
            </w:r>
          </w:hyperlink>
        </w:p>
        <w:p w14:paraId="693C1700" w14:textId="342765D4"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29" w:history="1">
            <w:r w:rsidR="00343ED8" w:rsidRPr="00394F3C">
              <w:rPr>
                <w:rStyle w:val="Lienhypertexte"/>
                <w:rFonts w:ascii="Calibri" w:hAnsi="Calibri" w:cs="Calibri"/>
                <w:b/>
                <w:noProof/>
              </w:rPr>
              <w:t>4.2 – Obligations des organismes</w:t>
            </w:r>
            <w:r w:rsidR="00343ED8">
              <w:rPr>
                <w:noProof/>
                <w:webHidden/>
              </w:rPr>
              <w:tab/>
            </w:r>
            <w:r w:rsidR="00343ED8">
              <w:rPr>
                <w:noProof/>
                <w:webHidden/>
              </w:rPr>
              <w:fldChar w:fldCharType="begin"/>
            </w:r>
            <w:r w:rsidR="00343ED8">
              <w:rPr>
                <w:noProof/>
                <w:webHidden/>
              </w:rPr>
              <w:instrText xml:space="preserve"> PAGEREF _Toc216862629 \h </w:instrText>
            </w:r>
            <w:r w:rsidR="00343ED8">
              <w:rPr>
                <w:noProof/>
                <w:webHidden/>
              </w:rPr>
            </w:r>
            <w:r w:rsidR="00343ED8">
              <w:rPr>
                <w:noProof/>
                <w:webHidden/>
              </w:rPr>
              <w:fldChar w:fldCharType="separate"/>
            </w:r>
            <w:r w:rsidR="00343ED8">
              <w:rPr>
                <w:noProof/>
                <w:webHidden/>
              </w:rPr>
              <w:t>15</w:t>
            </w:r>
            <w:r w:rsidR="00343ED8">
              <w:rPr>
                <w:noProof/>
                <w:webHidden/>
              </w:rPr>
              <w:fldChar w:fldCharType="end"/>
            </w:r>
          </w:hyperlink>
        </w:p>
        <w:p w14:paraId="414B537C" w14:textId="125A9215"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30" w:history="1">
            <w:r w:rsidR="00343ED8" w:rsidRPr="00394F3C">
              <w:rPr>
                <w:rStyle w:val="Lienhypertexte"/>
                <w:rFonts w:ascii="Calibri" w:hAnsi="Calibri" w:cs="Calibri"/>
                <w:b/>
                <w:noProof/>
              </w:rPr>
              <w:t>4.3 – Principe de neutralité</w:t>
            </w:r>
            <w:r w:rsidR="00343ED8">
              <w:rPr>
                <w:noProof/>
                <w:webHidden/>
              </w:rPr>
              <w:tab/>
            </w:r>
            <w:r w:rsidR="00343ED8">
              <w:rPr>
                <w:noProof/>
                <w:webHidden/>
              </w:rPr>
              <w:fldChar w:fldCharType="begin"/>
            </w:r>
            <w:r w:rsidR="00343ED8">
              <w:rPr>
                <w:noProof/>
                <w:webHidden/>
              </w:rPr>
              <w:instrText xml:space="preserve"> PAGEREF _Toc216862630 \h </w:instrText>
            </w:r>
            <w:r w:rsidR="00343ED8">
              <w:rPr>
                <w:noProof/>
                <w:webHidden/>
              </w:rPr>
            </w:r>
            <w:r w:rsidR="00343ED8">
              <w:rPr>
                <w:noProof/>
                <w:webHidden/>
              </w:rPr>
              <w:fldChar w:fldCharType="separate"/>
            </w:r>
            <w:r w:rsidR="00343ED8">
              <w:rPr>
                <w:noProof/>
                <w:webHidden/>
              </w:rPr>
              <w:t>16</w:t>
            </w:r>
            <w:r w:rsidR="00343ED8">
              <w:rPr>
                <w:noProof/>
                <w:webHidden/>
              </w:rPr>
              <w:fldChar w:fldCharType="end"/>
            </w:r>
          </w:hyperlink>
        </w:p>
        <w:p w14:paraId="01CE98E3" w14:textId="1661B92B"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31" w:history="1">
            <w:r w:rsidR="00343ED8" w:rsidRPr="00394F3C">
              <w:rPr>
                <w:rStyle w:val="Lienhypertexte"/>
                <w:rFonts w:ascii="Calibri" w:hAnsi="Calibri" w:cs="Tahoma"/>
                <w:bCs/>
                <w:noProof/>
              </w:rPr>
              <w:t>ARTICLE 5 - CONDITIONS D’EXECUTION DU MARCHE</w:t>
            </w:r>
            <w:r w:rsidR="00343ED8">
              <w:rPr>
                <w:noProof/>
                <w:webHidden/>
              </w:rPr>
              <w:tab/>
            </w:r>
            <w:r w:rsidR="00343ED8">
              <w:rPr>
                <w:noProof/>
                <w:webHidden/>
              </w:rPr>
              <w:fldChar w:fldCharType="begin"/>
            </w:r>
            <w:r w:rsidR="00343ED8">
              <w:rPr>
                <w:noProof/>
                <w:webHidden/>
              </w:rPr>
              <w:instrText xml:space="preserve"> PAGEREF _Toc216862631 \h </w:instrText>
            </w:r>
            <w:r w:rsidR="00343ED8">
              <w:rPr>
                <w:noProof/>
                <w:webHidden/>
              </w:rPr>
            </w:r>
            <w:r w:rsidR="00343ED8">
              <w:rPr>
                <w:noProof/>
                <w:webHidden/>
              </w:rPr>
              <w:fldChar w:fldCharType="separate"/>
            </w:r>
            <w:r w:rsidR="00343ED8">
              <w:rPr>
                <w:noProof/>
                <w:webHidden/>
              </w:rPr>
              <w:t>16</w:t>
            </w:r>
            <w:r w:rsidR="00343ED8">
              <w:rPr>
                <w:noProof/>
                <w:webHidden/>
              </w:rPr>
              <w:fldChar w:fldCharType="end"/>
            </w:r>
          </w:hyperlink>
        </w:p>
        <w:p w14:paraId="6DCBF1F6" w14:textId="5EEFF94F"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32" w:history="1">
            <w:r w:rsidR="00343ED8" w:rsidRPr="00394F3C">
              <w:rPr>
                <w:rStyle w:val="Lienhypertexte"/>
                <w:rFonts w:ascii="Calibri" w:hAnsi="Calibri" w:cs="Tahoma"/>
                <w:b/>
                <w:noProof/>
              </w:rPr>
              <w:t>5.1 - Les prestations préventives</w:t>
            </w:r>
            <w:r w:rsidR="00343ED8">
              <w:rPr>
                <w:noProof/>
                <w:webHidden/>
              </w:rPr>
              <w:tab/>
            </w:r>
            <w:r w:rsidR="00343ED8">
              <w:rPr>
                <w:noProof/>
                <w:webHidden/>
              </w:rPr>
              <w:fldChar w:fldCharType="begin"/>
            </w:r>
            <w:r w:rsidR="00343ED8">
              <w:rPr>
                <w:noProof/>
                <w:webHidden/>
              </w:rPr>
              <w:instrText xml:space="preserve"> PAGEREF _Toc216862632 \h </w:instrText>
            </w:r>
            <w:r w:rsidR="00343ED8">
              <w:rPr>
                <w:noProof/>
                <w:webHidden/>
              </w:rPr>
            </w:r>
            <w:r w:rsidR="00343ED8">
              <w:rPr>
                <w:noProof/>
                <w:webHidden/>
              </w:rPr>
              <w:fldChar w:fldCharType="separate"/>
            </w:r>
            <w:r w:rsidR="00343ED8">
              <w:rPr>
                <w:noProof/>
                <w:webHidden/>
              </w:rPr>
              <w:t>16</w:t>
            </w:r>
            <w:r w:rsidR="00343ED8">
              <w:rPr>
                <w:noProof/>
                <w:webHidden/>
              </w:rPr>
              <w:fldChar w:fldCharType="end"/>
            </w:r>
          </w:hyperlink>
        </w:p>
        <w:p w14:paraId="440E5EBC" w14:textId="2C853D8A"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33" w:history="1">
            <w:r w:rsidR="00343ED8" w:rsidRPr="00394F3C">
              <w:rPr>
                <w:rStyle w:val="Lienhypertexte"/>
                <w:rFonts w:ascii="Calibri" w:hAnsi="Calibri" w:cs="Tahoma"/>
                <w:b/>
                <w:noProof/>
              </w:rPr>
              <w:t>5.2 - Les prestations curatives et ponctuelles</w:t>
            </w:r>
            <w:r w:rsidR="00343ED8">
              <w:rPr>
                <w:noProof/>
                <w:webHidden/>
              </w:rPr>
              <w:tab/>
            </w:r>
            <w:r w:rsidR="00343ED8">
              <w:rPr>
                <w:noProof/>
                <w:webHidden/>
              </w:rPr>
              <w:fldChar w:fldCharType="begin"/>
            </w:r>
            <w:r w:rsidR="00343ED8">
              <w:rPr>
                <w:noProof/>
                <w:webHidden/>
              </w:rPr>
              <w:instrText xml:space="preserve"> PAGEREF _Toc216862633 \h </w:instrText>
            </w:r>
            <w:r w:rsidR="00343ED8">
              <w:rPr>
                <w:noProof/>
                <w:webHidden/>
              </w:rPr>
            </w:r>
            <w:r w:rsidR="00343ED8">
              <w:rPr>
                <w:noProof/>
                <w:webHidden/>
              </w:rPr>
              <w:fldChar w:fldCharType="separate"/>
            </w:r>
            <w:r w:rsidR="00343ED8">
              <w:rPr>
                <w:noProof/>
                <w:webHidden/>
              </w:rPr>
              <w:t>16</w:t>
            </w:r>
            <w:r w:rsidR="00343ED8">
              <w:rPr>
                <w:noProof/>
                <w:webHidden/>
              </w:rPr>
              <w:fldChar w:fldCharType="end"/>
            </w:r>
          </w:hyperlink>
        </w:p>
        <w:p w14:paraId="76552025" w14:textId="7A89F4BE"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34" w:history="1">
            <w:r w:rsidR="00343ED8" w:rsidRPr="00394F3C">
              <w:rPr>
                <w:rStyle w:val="Lienhypertexte"/>
                <w:rFonts w:ascii="Calibri" w:hAnsi="Calibri" w:cs="Tahoma"/>
                <w:b/>
                <w:noProof/>
              </w:rPr>
              <w:t>5.3 - Bons d’intervention</w:t>
            </w:r>
            <w:r w:rsidR="00343ED8">
              <w:rPr>
                <w:noProof/>
                <w:webHidden/>
              </w:rPr>
              <w:tab/>
            </w:r>
            <w:r w:rsidR="00343ED8">
              <w:rPr>
                <w:noProof/>
                <w:webHidden/>
              </w:rPr>
              <w:fldChar w:fldCharType="begin"/>
            </w:r>
            <w:r w:rsidR="00343ED8">
              <w:rPr>
                <w:noProof/>
                <w:webHidden/>
              </w:rPr>
              <w:instrText xml:space="preserve"> PAGEREF _Toc216862634 \h </w:instrText>
            </w:r>
            <w:r w:rsidR="00343ED8">
              <w:rPr>
                <w:noProof/>
                <w:webHidden/>
              </w:rPr>
            </w:r>
            <w:r w:rsidR="00343ED8">
              <w:rPr>
                <w:noProof/>
                <w:webHidden/>
              </w:rPr>
              <w:fldChar w:fldCharType="separate"/>
            </w:r>
            <w:r w:rsidR="00343ED8">
              <w:rPr>
                <w:noProof/>
                <w:webHidden/>
              </w:rPr>
              <w:t>16</w:t>
            </w:r>
            <w:r w:rsidR="00343ED8">
              <w:rPr>
                <w:noProof/>
                <w:webHidden/>
              </w:rPr>
              <w:fldChar w:fldCharType="end"/>
            </w:r>
          </w:hyperlink>
        </w:p>
        <w:p w14:paraId="3ABF2114" w14:textId="6A0B11BE"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35" w:history="1">
            <w:r w:rsidR="00343ED8" w:rsidRPr="00394F3C">
              <w:rPr>
                <w:rStyle w:val="Lienhypertexte"/>
                <w:rFonts w:ascii="Calibri" w:hAnsi="Calibri" w:cs="Tahoma"/>
                <w:b/>
                <w:noProof/>
              </w:rPr>
              <w:t>5.4 - Calendrier d’exécution des prestations préventives</w:t>
            </w:r>
            <w:r w:rsidR="00343ED8">
              <w:rPr>
                <w:noProof/>
                <w:webHidden/>
              </w:rPr>
              <w:tab/>
            </w:r>
            <w:r w:rsidR="00343ED8">
              <w:rPr>
                <w:noProof/>
                <w:webHidden/>
              </w:rPr>
              <w:fldChar w:fldCharType="begin"/>
            </w:r>
            <w:r w:rsidR="00343ED8">
              <w:rPr>
                <w:noProof/>
                <w:webHidden/>
              </w:rPr>
              <w:instrText xml:space="preserve"> PAGEREF _Toc216862635 \h </w:instrText>
            </w:r>
            <w:r w:rsidR="00343ED8">
              <w:rPr>
                <w:noProof/>
                <w:webHidden/>
              </w:rPr>
            </w:r>
            <w:r w:rsidR="00343ED8">
              <w:rPr>
                <w:noProof/>
                <w:webHidden/>
              </w:rPr>
              <w:fldChar w:fldCharType="separate"/>
            </w:r>
            <w:r w:rsidR="00343ED8">
              <w:rPr>
                <w:noProof/>
                <w:webHidden/>
              </w:rPr>
              <w:t>16</w:t>
            </w:r>
            <w:r w:rsidR="00343ED8">
              <w:rPr>
                <w:noProof/>
                <w:webHidden/>
              </w:rPr>
              <w:fldChar w:fldCharType="end"/>
            </w:r>
          </w:hyperlink>
        </w:p>
        <w:p w14:paraId="5164DCFF" w14:textId="5A99DBAC"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36" w:history="1">
            <w:r w:rsidR="00343ED8" w:rsidRPr="00394F3C">
              <w:rPr>
                <w:rStyle w:val="Lienhypertexte"/>
                <w:rFonts w:ascii="Calibri" w:hAnsi="Calibri" w:cs="Tahoma"/>
                <w:bCs/>
                <w:noProof/>
              </w:rPr>
              <w:t>ARTICLE 6 – CLAUSE ENVIRONNEMENTALE</w:t>
            </w:r>
            <w:r w:rsidR="00343ED8">
              <w:rPr>
                <w:noProof/>
                <w:webHidden/>
              </w:rPr>
              <w:tab/>
            </w:r>
            <w:r w:rsidR="00343ED8">
              <w:rPr>
                <w:noProof/>
                <w:webHidden/>
              </w:rPr>
              <w:fldChar w:fldCharType="begin"/>
            </w:r>
            <w:r w:rsidR="00343ED8">
              <w:rPr>
                <w:noProof/>
                <w:webHidden/>
              </w:rPr>
              <w:instrText xml:space="preserve"> PAGEREF _Toc216862636 \h </w:instrText>
            </w:r>
            <w:r w:rsidR="00343ED8">
              <w:rPr>
                <w:noProof/>
                <w:webHidden/>
              </w:rPr>
            </w:r>
            <w:r w:rsidR="00343ED8">
              <w:rPr>
                <w:noProof/>
                <w:webHidden/>
              </w:rPr>
              <w:fldChar w:fldCharType="separate"/>
            </w:r>
            <w:r w:rsidR="00343ED8">
              <w:rPr>
                <w:noProof/>
                <w:webHidden/>
              </w:rPr>
              <w:t>17</w:t>
            </w:r>
            <w:r w:rsidR="00343ED8">
              <w:rPr>
                <w:noProof/>
                <w:webHidden/>
              </w:rPr>
              <w:fldChar w:fldCharType="end"/>
            </w:r>
          </w:hyperlink>
        </w:p>
        <w:p w14:paraId="257F0F96" w14:textId="22B8DD8E"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37" w:history="1">
            <w:r w:rsidR="00343ED8" w:rsidRPr="00394F3C">
              <w:rPr>
                <w:rStyle w:val="Lienhypertexte"/>
                <w:rFonts w:ascii="Calibri" w:hAnsi="Calibri" w:cs="Tahoma"/>
                <w:bCs/>
                <w:noProof/>
              </w:rPr>
              <w:t>ARTICLE 7 – EVALUATION DU TITULAIRE ET RAPPORT D’ACTIVITE</w:t>
            </w:r>
            <w:r w:rsidR="00343ED8">
              <w:rPr>
                <w:noProof/>
                <w:webHidden/>
              </w:rPr>
              <w:tab/>
            </w:r>
            <w:r w:rsidR="00343ED8">
              <w:rPr>
                <w:noProof/>
                <w:webHidden/>
              </w:rPr>
              <w:fldChar w:fldCharType="begin"/>
            </w:r>
            <w:r w:rsidR="00343ED8">
              <w:rPr>
                <w:noProof/>
                <w:webHidden/>
              </w:rPr>
              <w:instrText xml:space="preserve"> PAGEREF _Toc216862637 \h </w:instrText>
            </w:r>
            <w:r w:rsidR="00343ED8">
              <w:rPr>
                <w:noProof/>
                <w:webHidden/>
              </w:rPr>
            </w:r>
            <w:r w:rsidR="00343ED8">
              <w:rPr>
                <w:noProof/>
                <w:webHidden/>
              </w:rPr>
              <w:fldChar w:fldCharType="separate"/>
            </w:r>
            <w:r w:rsidR="00343ED8">
              <w:rPr>
                <w:noProof/>
                <w:webHidden/>
              </w:rPr>
              <w:t>17</w:t>
            </w:r>
            <w:r w:rsidR="00343ED8">
              <w:rPr>
                <w:noProof/>
                <w:webHidden/>
              </w:rPr>
              <w:fldChar w:fldCharType="end"/>
            </w:r>
          </w:hyperlink>
        </w:p>
        <w:p w14:paraId="1685A504" w14:textId="6FE9656E"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38" w:history="1">
            <w:r w:rsidR="00343ED8" w:rsidRPr="00394F3C">
              <w:rPr>
                <w:rStyle w:val="Lienhypertexte"/>
                <w:rFonts w:ascii="Calibri" w:hAnsi="Calibri" w:cs="Tahoma"/>
                <w:b/>
                <w:noProof/>
              </w:rPr>
              <w:t>7.1 – Evaluation du titulaire</w:t>
            </w:r>
            <w:r w:rsidR="00343ED8">
              <w:rPr>
                <w:noProof/>
                <w:webHidden/>
              </w:rPr>
              <w:tab/>
            </w:r>
            <w:r w:rsidR="00343ED8">
              <w:rPr>
                <w:noProof/>
                <w:webHidden/>
              </w:rPr>
              <w:fldChar w:fldCharType="begin"/>
            </w:r>
            <w:r w:rsidR="00343ED8">
              <w:rPr>
                <w:noProof/>
                <w:webHidden/>
              </w:rPr>
              <w:instrText xml:space="preserve"> PAGEREF _Toc216862638 \h </w:instrText>
            </w:r>
            <w:r w:rsidR="00343ED8">
              <w:rPr>
                <w:noProof/>
                <w:webHidden/>
              </w:rPr>
            </w:r>
            <w:r w:rsidR="00343ED8">
              <w:rPr>
                <w:noProof/>
                <w:webHidden/>
              </w:rPr>
              <w:fldChar w:fldCharType="separate"/>
            </w:r>
            <w:r w:rsidR="00343ED8">
              <w:rPr>
                <w:noProof/>
                <w:webHidden/>
              </w:rPr>
              <w:t>17</w:t>
            </w:r>
            <w:r w:rsidR="00343ED8">
              <w:rPr>
                <w:noProof/>
                <w:webHidden/>
              </w:rPr>
              <w:fldChar w:fldCharType="end"/>
            </w:r>
          </w:hyperlink>
        </w:p>
        <w:p w14:paraId="201854C9" w14:textId="27236CFB"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39" w:history="1">
            <w:r w:rsidR="00343ED8" w:rsidRPr="00394F3C">
              <w:rPr>
                <w:rStyle w:val="Lienhypertexte"/>
                <w:rFonts w:ascii="Calibri" w:hAnsi="Calibri" w:cs="Tahoma"/>
                <w:b/>
                <w:noProof/>
              </w:rPr>
              <w:t>7.2 – Rapport d’activité</w:t>
            </w:r>
            <w:r w:rsidR="00343ED8">
              <w:rPr>
                <w:noProof/>
                <w:webHidden/>
              </w:rPr>
              <w:tab/>
            </w:r>
            <w:r w:rsidR="00343ED8">
              <w:rPr>
                <w:noProof/>
                <w:webHidden/>
              </w:rPr>
              <w:fldChar w:fldCharType="begin"/>
            </w:r>
            <w:r w:rsidR="00343ED8">
              <w:rPr>
                <w:noProof/>
                <w:webHidden/>
              </w:rPr>
              <w:instrText xml:space="preserve"> PAGEREF _Toc216862639 \h </w:instrText>
            </w:r>
            <w:r w:rsidR="00343ED8">
              <w:rPr>
                <w:noProof/>
                <w:webHidden/>
              </w:rPr>
            </w:r>
            <w:r w:rsidR="00343ED8">
              <w:rPr>
                <w:noProof/>
                <w:webHidden/>
              </w:rPr>
              <w:fldChar w:fldCharType="separate"/>
            </w:r>
            <w:r w:rsidR="00343ED8">
              <w:rPr>
                <w:noProof/>
                <w:webHidden/>
              </w:rPr>
              <w:t>17</w:t>
            </w:r>
            <w:r w:rsidR="00343ED8">
              <w:rPr>
                <w:noProof/>
                <w:webHidden/>
              </w:rPr>
              <w:fldChar w:fldCharType="end"/>
            </w:r>
          </w:hyperlink>
        </w:p>
        <w:p w14:paraId="60795DB0" w14:textId="38B7ED16"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40" w:history="1">
            <w:r w:rsidR="00343ED8" w:rsidRPr="00394F3C">
              <w:rPr>
                <w:rStyle w:val="Lienhypertexte"/>
                <w:rFonts w:ascii="Calibri" w:hAnsi="Calibri" w:cs="Tahoma"/>
                <w:b/>
                <w:noProof/>
              </w:rPr>
              <w:t>7.3 – PLAN DE PROGRES</w:t>
            </w:r>
            <w:r w:rsidR="00343ED8">
              <w:rPr>
                <w:noProof/>
                <w:webHidden/>
              </w:rPr>
              <w:tab/>
            </w:r>
            <w:r w:rsidR="00343ED8">
              <w:rPr>
                <w:noProof/>
                <w:webHidden/>
              </w:rPr>
              <w:fldChar w:fldCharType="begin"/>
            </w:r>
            <w:r w:rsidR="00343ED8">
              <w:rPr>
                <w:noProof/>
                <w:webHidden/>
              </w:rPr>
              <w:instrText xml:space="preserve"> PAGEREF _Toc216862640 \h </w:instrText>
            </w:r>
            <w:r w:rsidR="00343ED8">
              <w:rPr>
                <w:noProof/>
                <w:webHidden/>
              </w:rPr>
            </w:r>
            <w:r w:rsidR="00343ED8">
              <w:rPr>
                <w:noProof/>
                <w:webHidden/>
              </w:rPr>
              <w:fldChar w:fldCharType="separate"/>
            </w:r>
            <w:r w:rsidR="00343ED8">
              <w:rPr>
                <w:noProof/>
                <w:webHidden/>
              </w:rPr>
              <w:t>18</w:t>
            </w:r>
            <w:r w:rsidR="00343ED8">
              <w:rPr>
                <w:noProof/>
                <w:webHidden/>
              </w:rPr>
              <w:fldChar w:fldCharType="end"/>
            </w:r>
          </w:hyperlink>
        </w:p>
        <w:p w14:paraId="2B0C0B65" w14:textId="22968D8D"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41" w:history="1">
            <w:r w:rsidR="00343ED8" w:rsidRPr="00394F3C">
              <w:rPr>
                <w:rStyle w:val="Lienhypertexte"/>
                <w:rFonts w:ascii="Calibri" w:hAnsi="Calibri" w:cs="Tahoma"/>
                <w:bCs/>
                <w:noProof/>
              </w:rPr>
              <w:t>ARTICLE 8 – PENALITES</w:t>
            </w:r>
            <w:r w:rsidR="00343ED8">
              <w:rPr>
                <w:noProof/>
                <w:webHidden/>
              </w:rPr>
              <w:tab/>
            </w:r>
            <w:r w:rsidR="00343ED8">
              <w:rPr>
                <w:noProof/>
                <w:webHidden/>
              </w:rPr>
              <w:fldChar w:fldCharType="begin"/>
            </w:r>
            <w:r w:rsidR="00343ED8">
              <w:rPr>
                <w:noProof/>
                <w:webHidden/>
              </w:rPr>
              <w:instrText xml:space="preserve"> PAGEREF _Toc216862641 \h </w:instrText>
            </w:r>
            <w:r w:rsidR="00343ED8">
              <w:rPr>
                <w:noProof/>
                <w:webHidden/>
              </w:rPr>
            </w:r>
            <w:r w:rsidR="00343ED8">
              <w:rPr>
                <w:noProof/>
                <w:webHidden/>
              </w:rPr>
              <w:fldChar w:fldCharType="separate"/>
            </w:r>
            <w:r w:rsidR="00343ED8">
              <w:rPr>
                <w:noProof/>
                <w:webHidden/>
              </w:rPr>
              <w:t>18</w:t>
            </w:r>
            <w:r w:rsidR="00343ED8">
              <w:rPr>
                <w:noProof/>
                <w:webHidden/>
              </w:rPr>
              <w:fldChar w:fldCharType="end"/>
            </w:r>
          </w:hyperlink>
        </w:p>
        <w:p w14:paraId="081DEF19" w14:textId="2FDE9C87"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42" w:history="1">
            <w:r w:rsidR="00343ED8" w:rsidRPr="00394F3C">
              <w:rPr>
                <w:rStyle w:val="Lienhypertexte"/>
                <w:rFonts w:ascii="Calibri" w:hAnsi="Calibri" w:cs="Tahoma"/>
                <w:bCs/>
                <w:noProof/>
              </w:rPr>
              <w:t>ARTICLE 9 - ASSURANCES</w:t>
            </w:r>
            <w:r w:rsidR="00343ED8">
              <w:rPr>
                <w:noProof/>
                <w:webHidden/>
              </w:rPr>
              <w:tab/>
            </w:r>
            <w:r w:rsidR="00343ED8">
              <w:rPr>
                <w:noProof/>
                <w:webHidden/>
              </w:rPr>
              <w:fldChar w:fldCharType="begin"/>
            </w:r>
            <w:r w:rsidR="00343ED8">
              <w:rPr>
                <w:noProof/>
                <w:webHidden/>
              </w:rPr>
              <w:instrText xml:space="preserve"> PAGEREF _Toc216862642 \h </w:instrText>
            </w:r>
            <w:r w:rsidR="00343ED8">
              <w:rPr>
                <w:noProof/>
                <w:webHidden/>
              </w:rPr>
            </w:r>
            <w:r w:rsidR="00343ED8">
              <w:rPr>
                <w:noProof/>
                <w:webHidden/>
              </w:rPr>
              <w:fldChar w:fldCharType="separate"/>
            </w:r>
            <w:r w:rsidR="00343ED8">
              <w:rPr>
                <w:noProof/>
                <w:webHidden/>
              </w:rPr>
              <w:t>19</w:t>
            </w:r>
            <w:r w:rsidR="00343ED8">
              <w:rPr>
                <w:noProof/>
                <w:webHidden/>
              </w:rPr>
              <w:fldChar w:fldCharType="end"/>
            </w:r>
          </w:hyperlink>
        </w:p>
        <w:p w14:paraId="7F6A378B" w14:textId="231E4D50"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43" w:history="1">
            <w:r w:rsidR="00343ED8" w:rsidRPr="00394F3C">
              <w:rPr>
                <w:rStyle w:val="Lienhypertexte"/>
                <w:rFonts w:ascii="Calibri" w:hAnsi="Calibri" w:cs="Tahoma"/>
                <w:bCs/>
                <w:noProof/>
              </w:rPr>
              <w:t>ARTICLE 10 – REGULARITE DE LA SITUATION FISCALE ET SOCIALE DES TITULAIRES</w:t>
            </w:r>
            <w:r w:rsidR="00343ED8">
              <w:rPr>
                <w:noProof/>
                <w:webHidden/>
              </w:rPr>
              <w:tab/>
            </w:r>
            <w:r w:rsidR="00343ED8">
              <w:rPr>
                <w:noProof/>
                <w:webHidden/>
              </w:rPr>
              <w:fldChar w:fldCharType="begin"/>
            </w:r>
            <w:r w:rsidR="00343ED8">
              <w:rPr>
                <w:noProof/>
                <w:webHidden/>
              </w:rPr>
              <w:instrText xml:space="preserve"> PAGEREF _Toc216862643 \h </w:instrText>
            </w:r>
            <w:r w:rsidR="00343ED8">
              <w:rPr>
                <w:noProof/>
                <w:webHidden/>
              </w:rPr>
            </w:r>
            <w:r w:rsidR="00343ED8">
              <w:rPr>
                <w:noProof/>
                <w:webHidden/>
              </w:rPr>
              <w:fldChar w:fldCharType="separate"/>
            </w:r>
            <w:r w:rsidR="00343ED8">
              <w:rPr>
                <w:noProof/>
                <w:webHidden/>
              </w:rPr>
              <w:t>19</w:t>
            </w:r>
            <w:r w:rsidR="00343ED8">
              <w:rPr>
                <w:noProof/>
                <w:webHidden/>
              </w:rPr>
              <w:fldChar w:fldCharType="end"/>
            </w:r>
          </w:hyperlink>
        </w:p>
        <w:p w14:paraId="28E1C8CF" w14:textId="36B70B00"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44" w:history="1">
            <w:r w:rsidR="00343ED8" w:rsidRPr="00394F3C">
              <w:rPr>
                <w:rStyle w:val="Lienhypertexte"/>
                <w:rFonts w:ascii="Calibri" w:hAnsi="Calibri" w:cs="Tahoma"/>
                <w:bCs/>
                <w:noProof/>
              </w:rPr>
              <w:t>ARTICLE 11 – RESILIATION</w:t>
            </w:r>
            <w:r w:rsidR="00343ED8">
              <w:rPr>
                <w:noProof/>
                <w:webHidden/>
              </w:rPr>
              <w:tab/>
            </w:r>
            <w:r w:rsidR="00343ED8">
              <w:rPr>
                <w:noProof/>
                <w:webHidden/>
              </w:rPr>
              <w:fldChar w:fldCharType="begin"/>
            </w:r>
            <w:r w:rsidR="00343ED8">
              <w:rPr>
                <w:noProof/>
                <w:webHidden/>
              </w:rPr>
              <w:instrText xml:space="preserve"> PAGEREF _Toc216862644 \h </w:instrText>
            </w:r>
            <w:r w:rsidR="00343ED8">
              <w:rPr>
                <w:noProof/>
                <w:webHidden/>
              </w:rPr>
            </w:r>
            <w:r w:rsidR="00343ED8">
              <w:rPr>
                <w:noProof/>
                <w:webHidden/>
              </w:rPr>
              <w:fldChar w:fldCharType="separate"/>
            </w:r>
            <w:r w:rsidR="00343ED8">
              <w:rPr>
                <w:noProof/>
                <w:webHidden/>
              </w:rPr>
              <w:t>19</w:t>
            </w:r>
            <w:r w:rsidR="00343ED8">
              <w:rPr>
                <w:noProof/>
                <w:webHidden/>
              </w:rPr>
              <w:fldChar w:fldCharType="end"/>
            </w:r>
          </w:hyperlink>
        </w:p>
        <w:p w14:paraId="78E163AB" w14:textId="6B31FA62"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45" w:history="1">
            <w:r w:rsidR="00343ED8" w:rsidRPr="00394F3C">
              <w:rPr>
                <w:rStyle w:val="Lienhypertexte"/>
                <w:rFonts w:ascii="Calibri" w:hAnsi="Calibri" w:cs="Tahoma"/>
                <w:bCs/>
                <w:noProof/>
              </w:rPr>
              <w:t>ARTICLE 12 – DISPOSITION DE SECURITE, SANTE ET CONFIDENTIALITE</w:t>
            </w:r>
            <w:r w:rsidR="00343ED8">
              <w:rPr>
                <w:noProof/>
                <w:webHidden/>
              </w:rPr>
              <w:tab/>
            </w:r>
            <w:r w:rsidR="00343ED8">
              <w:rPr>
                <w:noProof/>
                <w:webHidden/>
              </w:rPr>
              <w:fldChar w:fldCharType="begin"/>
            </w:r>
            <w:r w:rsidR="00343ED8">
              <w:rPr>
                <w:noProof/>
                <w:webHidden/>
              </w:rPr>
              <w:instrText xml:space="preserve"> PAGEREF _Toc216862645 \h </w:instrText>
            </w:r>
            <w:r w:rsidR="00343ED8">
              <w:rPr>
                <w:noProof/>
                <w:webHidden/>
              </w:rPr>
            </w:r>
            <w:r w:rsidR="00343ED8">
              <w:rPr>
                <w:noProof/>
                <w:webHidden/>
              </w:rPr>
              <w:fldChar w:fldCharType="separate"/>
            </w:r>
            <w:r w:rsidR="00343ED8">
              <w:rPr>
                <w:noProof/>
                <w:webHidden/>
              </w:rPr>
              <w:t>20</w:t>
            </w:r>
            <w:r w:rsidR="00343ED8">
              <w:rPr>
                <w:noProof/>
                <w:webHidden/>
              </w:rPr>
              <w:fldChar w:fldCharType="end"/>
            </w:r>
          </w:hyperlink>
        </w:p>
        <w:p w14:paraId="79B99958" w14:textId="61855CCE"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46" w:history="1">
            <w:r w:rsidR="00343ED8" w:rsidRPr="00394F3C">
              <w:rPr>
                <w:rStyle w:val="Lienhypertexte"/>
                <w:rFonts w:ascii="Calibri" w:hAnsi="Calibri" w:cs="Tahoma"/>
                <w:b/>
                <w:noProof/>
              </w:rPr>
              <w:t>12.1 - Disposition de sécurité et santé</w:t>
            </w:r>
            <w:r w:rsidR="00343ED8">
              <w:rPr>
                <w:noProof/>
                <w:webHidden/>
              </w:rPr>
              <w:tab/>
            </w:r>
            <w:r w:rsidR="00343ED8">
              <w:rPr>
                <w:noProof/>
                <w:webHidden/>
              </w:rPr>
              <w:fldChar w:fldCharType="begin"/>
            </w:r>
            <w:r w:rsidR="00343ED8">
              <w:rPr>
                <w:noProof/>
                <w:webHidden/>
              </w:rPr>
              <w:instrText xml:space="preserve"> PAGEREF _Toc216862646 \h </w:instrText>
            </w:r>
            <w:r w:rsidR="00343ED8">
              <w:rPr>
                <w:noProof/>
                <w:webHidden/>
              </w:rPr>
            </w:r>
            <w:r w:rsidR="00343ED8">
              <w:rPr>
                <w:noProof/>
                <w:webHidden/>
              </w:rPr>
              <w:fldChar w:fldCharType="separate"/>
            </w:r>
            <w:r w:rsidR="00343ED8">
              <w:rPr>
                <w:noProof/>
                <w:webHidden/>
              </w:rPr>
              <w:t>20</w:t>
            </w:r>
            <w:r w:rsidR="00343ED8">
              <w:rPr>
                <w:noProof/>
                <w:webHidden/>
              </w:rPr>
              <w:fldChar w:fldCharType="end"/>
            </w:r>
          </w:hyperlink>
        </w:p>
        <w:p w14:paraId="603CB97B" w14:textId="43FCF896" w:rsidR="00343ED8" w:rsidRDefault="009C6A09">
          <w:pPr>
            <w:pStyle w:val="TM2"/>
            <w:tabs>
              <w:tab w:val="right" w:leader="dot" w:pos="9346"/>
            </w:tabs>
            <w:rPr>
              <w:rFonts w:asciiTheme="minorHAnsi" w:eastAsiaTheme="minorEastAsia" w:hAnsiTheme="minorHAnsi" w:cstheme="minorBidi"/>
              <w:smallCaps w:val="0"/>
              <w:noProof/>
              <w:sz w:val="22"/>
              <w:szCs w:val="22"/>
            </w:rPr>
          </w:pPr>
          <w:hyperlink w:anchor="_Toc216862647" w:history="1">
            <w:r w:rsidR="00343ED8" w:rsidRPr="00394F3C">
              <w:rPr>
                <w:rStyle w:val="Lienhypertexte"/>
                <w:rFonts w:ascii="Calibri" w:hAnsi="Calibri" w:cs="Tahoma"/>
                <w:b/>
                <w:noProof/>
              </w:rPr>
              <w:t>12.2 - Sécurité et confidentialité</w:t>
            </w:r>
            <w:r w:rsidR="00343ED8">
              <w:rPr>
                <w:noProof/>
                <w:webHidden/>
              </w:rPr>
              <w:tab/>
            </w:r>
            <w:r w:rsidR="00343ED8">
              <w:rPr>
                <w:noProof/>
                <w:webHidden/>
              </w:rPr>
              <w:fldChar w:fldCharType="begin"/>
            </w:r>
            <w:r w:rsidR="00343ED8">
              <w:rPr>
                <w:noProof/>
                <w:webHidden/>
              </w:rPr>
              <w:instrText xml:space="preserve"> PAGEREF _Toc216862647 \h </w:instrText>
            </w:r>
            <w:r w:rsidR="00343ED8">
              <w:rPr>
                <w:noProof/>
                <w:webHidden/>
              </w:rPr>
            </w:r>
            <w:r w:rsidR="00343ED8">
              <w:rPr>
                <w:noProof/>
                <w:webHidden/>
              </w:rPr>
              <w:fldChar w:fldCharType="separate"/>
            </w:r>
            <w:r w:rsidR="00343ED8">
              <w:rPr>
                <w:noProof/>
                <w:webHidden/>
              </w:rPr>
              <w:t>20</w:t>
            </w:r>
            <w:r w:rsidR="00343ED8">
              <w:rPr>
                <w:noProof/>
                <w:webHidden/>
              </w:rPr>
              <w:fldChar w:fldCharType="end"/>
            </w:r>
          </w:hyperlink>
        </w:p>
        <w:p w14:paraId="14A48EE9" w14:textId="38C5F793"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48" w:history="1">
            <w:r w:rsidR="00343ED8" w:rsidRPr="00394F3C">
              <w:rPr>
                <w:rStyle w:val="Lienhypertexte"/>
                <w:rFonts w:ascii="Calibri" w:hAnsi="Calibri" w:cs="Tahoma"/>
                <w:bCs/>
                <w:noProof/>
              </w:rPr>
              <w:t>ARTICLE 13 – REGLEMENT GENERAL SUR LA PROTECTION DES DONNEES (RGPD)</w:t>
            </w:r>
            <w:r w:rsidR="00343ED8">
              <w:rPr>
                <w:noProof/>
                <w:webHidden/>
              </w:rPr>
              <w:tab/>
            </w:r>
            <w:r w:rsidR="00343ED8">
              <w:rPr>
                <w:noProof/>
                <w:webHidden/>
              </w:rPr>
              <w:fldChar w:fldCharType="begin"/>
            </w:r>
            <w:r w:rsidR="00343ED8">
              <w:rPr>
                <w:noProof/>
                <w:webHidden/>
              </w:rPr>
              <w:instrText xml:space="preserve"> PAGEREF _Toc216862648 \h </w:instrText>
            </w:r>
            <w:r w:rsidR="00343ED8">
              <w:rPr>
                <w:noProof/>
                <w:webHidden/>
              </w:rPr>
            </w:r>
            <w:r w:rsidR="00343ED8">
              <w:rPr>
                <w:noProof/>
                <w:webHidden/>
              </w:rPr>
              <w:fldChar w:fldCharType="separate"/>
            </w:r>
            <w:r w:rsidR="00343ED8">
              <w:rPr>
                <w:noProof/>
                <w:webHidden/>
              </w:rPr>
              <w:t>23</w:t>
            </w:r>
            <w:r w:rsidR="00343ED8">
              <w:rPr>
                <w:noProof/>
                <w:webHidden/>
              </w:rPr>
              <w:fldChar w:fldCharType="end"/>
            </w:r>
          </w:hyperlink>
        </w:p>
        <w:p w14:paraId="080B315A" w14:textId="73E0290C"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49" w:history="1">
            <w:r w:rsidR="00343ED8" w:rsidRPr="00394F3C">
              <w:rPr>
                <w:rStyle w:val="Lienhypertexte"/>
                <w:rFonts w:ascii="Calibri" w:hAnsi="Calibri" w:cs="Tahoma"/>
                <w:bCs/>
                <w:noProof/>
              </w:rPr>
              <w:t>ARTICLE 14 – REGLEMENT DES LITIGES</w:t>
            </w:r>
            <w:r w:rsidR="00343ED8">
              <w:rPr>
                <w:noProof/>
                <w:webHidden/>
              </w:rPr>
              <w:tab/>
            </w:r>
            <w:r w:rsidR="00343ED8">
              <w:rPr>
                <w:noProof/>
                <w:webHidden/>
              </w:rPr>
              <w:fldChar w:fldCharType="begin"/>
            </w:r>
            <w:r w:rsidR="00343ED8">
              <w:rPr>
                <w:noProof/>
                <w:webHidden/>
              </w:rPr>
              <w:instrText xml:space="preserve"> PAGEREF _Toc216862649 \h </w:instrText>
            </w:r>
            <w:r w:rsidR="00343ED8">
              <w:rPr>
                <w:noProof/>
                <w:webHidden/>
              </w:rPr>
            </w:r>
            <w:r w:rsidR="00343ED8">
              <w:rPr>
                <w:noProof/>
                <w:webHidden/>
              </w:rPr>
              <w:fldChar w:fldCharType="separate"/>
            </w:r>
            <w:r w:rsidR="00343ED8">
              <w:rPr>
                <w:noProof/>
                <w:webHidden/>
              </w:rPr>
              <w:t>27</w:t>
            </w:r>
            <w:r w:rsidR="00343ED8">
              <w:rPr>
                <w:noProof/>
                <w:webHidden/>
              </w:rPr>
              <w:fldChar w:fldCharType="end"/>
            </w:r>
          </w:hyperlink>
        </w:p>
        <w:p w14:paraId="3070FFB8" w14:textId="62D189B9" w:rsidR="00343ED8" w:rsidRDefault="009C6A09">
          <w:pPr>
            <w:pStyle w:val="TM1"/>
            <w:tabs>
              <w:tab w:val="right" w:leader="dot" w:pos="9346"/>
            </w:tabs>
            <w:rPr>
              <w:rFonts w:asciiTheme="minorHAnsi" w:eastAsiaTheme="minorEastAsia" w:hAnsiTheme="minorHAnsi" w:cstheme="minorBidi"/>
              <w:b w:val="0"/>
              <w:caps w:val="0"/>
              <w:noProof/>
              <w:sz w:val="22"/>
              <w:szCs w:val="22"/>
            </w:rPr>
          </w:pPr>
          <w:hyperlink w:anchor="_Toc216862650" w:history="1">
            <w:r w:rsidR="00343ED8" w:rsidRPr="00394F3C">
              <w:rPr>
                <w:rStyle w:val="Lienhypertexte"/>
                <w:rFonts w:ascii="Calibri" w:hAnsi="Calibri" w:cs="Tahoma"/>
                <w:bCs/>
                <w:noProof/>
              </w:rPr>
              <w:t>ARTICLE 15 – DEROGATION AUX DOCUMENTS GENERAUX</w:t>
            </w:r>
            <w:r w:rsidR="00343ED8">
              <w:rPr>
                <w:noProof/>
                <w:webHidden/>
              </w:rPr>
              <w:tab/>
            </w:r>
            <w:r w:rsidR="00343ED8">
              <w:rPr>
                <w:noProof/>
                <w:webHidden/>
              </w:rPr>
              <w:fldChar w:fldCharType="begin"/>
            </w:r>
            <w:r w:rsidR="00343ED8">
              <w:rPr>
                <w:noProof/>
                <w:webHidden/>
              </w:rPr>
              <w:instrText xml:space="preserve"> PAGEREF _Toc216862650 \h </w:instrText>
            </w:r>
            <w:r w:rsidR="00343ED8">
              <w:rPr>
                <w:noProof/>
                <w:webHidden/>
              </w:rPr>
            </w:r>
            <w:r w:rsidR="00343ED8">
              <w:rPr>
                <w:noProof/>
                <w:webHidden/>
              </w:rPr>
              <w:fldChar w:fldCharType="separate"/>
            </w:r>
            <w:r w:rsidR="00343ED8">
              <w:rPr>
                <w:noProof/>
                <w:webHidden/>
              </w:rPr>
              <w:t>27</w:t>
            </w:r>
            <w:r w:rsidR="00343ED8">
              <w:rPr>
                <w:noProof/>
                <w:webHidden/>
              </w:rPr>
              <w:fldChar w:fldCharType="end"/>
            </w:r>
          </w:hyperlink>
        </w:p>
        <w:p w14:paraId="6EDB9074" w14:textId="77777777" w:rsidR="00545CC2" w:rsidRPr="009A07A1" w:rsidRDefault="00545CC2" w:rsidP="00545CC2">
          <w:pPr>
            <w:tabs>
              <w:tab w:val="right" w:pos="9525"/>
            </w:tabs>
            <w:jc w:val="center"/>
            <w:rPr>
              <w:rFonts w:ascii="Calibri" w:hAnsi="Calibri" w:cs="Calibri"/>
            </w:rPr>
          </w:pPr>
          <w:r w:rsidRPr="009A07A1">
            <w:rPr>
              <w:rFonts w:ascii="Calibri" w:hAnsi="Calibri" w:cs="Calibri"/>
              <w:bCs/>
            </w:rPr>
            <w:fldChar w:fldCharType="end"/>
          </w:r>
          <w:r w:rsidRPr="009A07A1">
            <w:rPr>
              <w:rFonts w:ascii="Calibri" w:hAnsi="Calibri" w:cs="Calibri"/>
              <w:bCs/>
            </w:rPr>
            <w:tab/>
          </w:r>
        </w:p>
      </w:sdtContent>
    </w:sdt>
    <w:p w14:paraId="78419C76" w14:textId="77777777" w:rsidR="00545CC2" w:rsidRPr="009A07A1" w:rsidRDefault="00545CC2" w:rsidP="00545CC2">
      <w:pPr>
        <w:jc w:val="both"/>
        <w:rPr>
          <w:rFonts w:ascii="Calibri" w:hAnsi="Calibri" w:cs="Calibri"/>
          <w:color w:val="000000"/>
        </w:rPr>
      </w:pPr>
    </w:p>
    <w:p w14:paraId="081C517B" w14:textId="77777777" w:rsidR="00545CC2" w:rsidRPr="009A07A1" w:rsidRDefault="00545CC2" w:rsidP="00545CC2">
      <w:pPr>
        <w:jc w:val="both"/>
        <w:rPr>
          <w:rFonts w:ascii="Calibri" w:hAnsi="Calibri" w:cs="Calibri"/>
          <w:color w:val="000000"/>
        </w:rPr>
      </w:pPr>
    </w:p>
    <w:p w14:paraId="416EA3D7" w14:textId="77777777" w:rsidR="00545CC2" w:rsidRPr="009A07A1" w:rsidRDefault="00545CC2" w:rsidP="00545CC2">
      <w:pPr>
        <w:jc w:val="both"/>
        <w:rPr>
          <w:rFonts w:ascii="Calibri" w:hAnsi="Calibri" w:cs="Calibri"/>
          <w:color w:val="000000"/>
        </w:rPr>
      </w:pPr>
    </w:p>
    <w:p w14:paraId="4C9045DF" w14:textId="77777777" w:rsidR="00545CC2" w:rsidRDefault="00545CC2" w:rsidP="00545CC2">
      <w:pPr>
        <w:rPr>
          <w:rFonts w:ascii="Calibri" w:hAnsi="Calibri" w:cs="Calibri"/>
          <w:color w:val="000000"/>
        </w:rPr>
      </w:pPr>
    </w:p>
    <w:p w14:paraId="55D562E3" w14:textId="77777777" w:rsidR="00545CC2" w:rsidRDefault="00545CC2" w:rsidP="00545CC2">
      <w:pPr>
        <w:rPr>
          <w:rFonts w:ascii="Calibri" w:hAnsi="Calibri" w:cs="Calibri"/>
          <w:color w:val="000000"/>
        </w:rPr>
      </w:pPr>
    </w:p>
    <w:p w14:paraId="763F875D" w14:textId="77777777" w:rsidR="00545CC2" w:rsidRDefault="00545CC2" w:rsidP="00545CC2">
      <w:pPr>
        <w:rPr>
          <w:rFonts w:ascii="Calibri" w:hAnsi="Calibri" w:cs="Calibri"/>
          <w:color w:val="000000"/>
        </w:rPr>
      </w:pPr>
    </w:p>
    <w:p w14:paraId="7E38E003" w14:textId="77777777" w:rsidR="00545CC2" w:rsidRDefault="00545CC2" w:rsidP="00545CC2">
      <w:pPr>
        <w:rPr>
          <w:rFonts w:ascii="Calibri" w:hAnsi="Calibri" w:cs="Calibri"/>
          <w:color w:val="000000"/>
        </w:rPr>
      </w:pPr>
    </w:p>
    <w:p w14:paraId="66F6BC36" w14:textId="77777777" w:rsidR="00545CC2" w:rsidRDefault="00545CC2" w:rsidP="00545CC2">
      <w:pPr>
        <w:rPr>
          <w:rFonts w:ascii="Calibri" w:hAnsi="Calibri" w:cs="Calibri"/>
          <w:color w:val="000000"/>
        </w:rPr>
      </w:pPr>
    </w:p>
    <w:p w14:paraId="229F5DD4" w14:textId="77777777" w:rsidR="00545CC2" w:rsidRDefault="00545CC2" w:rsidP="00545CC2">
      <w:pPr>
        <w:rPr>
          <w:rFonts w:ascii="Calibri" w:hAnsi="Calibri" w:cs="Calibri"/>
          <w:color w:val="000000"/>
        </w:rPr>
      </w:pPr>
    </w:p>
    <w:p w14:paraId="56DF4B4E" w14:textId="77777777" w:rsidR="00545CC2" w:rsidRDefault="00545CC2" w:rsidP="00545CC2">
      <w:pPr>
        <w:rPr>
          <w:rFonts w:ascii="Calibri" w:hAnsi="Calibri" w:cs="Calibri"/>
          <w:color w:val="000000"/>
        </w:rPr>
      </w:pPr>
    </w:p>
    <w:p w14:paraId="4F58DF81" w14:textId="77777777" w:rsidR="00545CC2" w:rsidRDefault="00545CC2" w:rsidP="00545CC2">
      <w:pPr>
        <w:rPr>
          <w:rFonts w:ascii="Calibri" w:hAnsi="Calibri" w:cs="Calibri"/>
          <w:color w:val="000000"/>
        </w:rPr>
      </w:pPr>
    </w:p>
    <w:p w14:paraId="1F832E7C" w14:textId="77777777" w:rsidR="00545CC2" w:rsidRDefault="00545CC2" w:rsidP="00545CC2">
      <w:pPr>
        <w:rPr>
          <w:rFonts w:ascii="Calibri" w:hAnsi="Calibri" w:cs="Calibri"/>
          <w:color w:val="000000"/>
        </w:rPr>
      </w:pPr>
    </w:p>
    <w:p w14:paraId="069AFDA1" w14:textId="77777777" w:rsidR="00545CC2" w:rsidRDefault="00545CC2" w:rsidP="00545CC2">
      <w:pPr>
        <w:rPr>
          <w:rFonts w:ascii="Calibri" w:hAnsi="Calibri" w:cs="Calibri"/>
          <w:color w:val="000000"/>
        </w:rPr>
      </w:pPr>
    </w:p>
    <w:p w14:paraId="0300ADE8" w14:textId="77777777" w:rsidR="00545CC2" w:rsidRDefault="00545CC2" w:rsidP="00545CC2">
      <w:pPr>
        <w:rPr>
          <w:rFonts w:ascii="Calibri" w:hAnsi="Calibri" w:cs="Calibri"/>
          <w:color w:val="000000"/>
        </w:rPr>
      </w:pPr>
    </w:p>
    <w:p w14:paraId="4C1C5B65" w14:textId="77777777" w:rsidR="00545CC2" w:rsidRDefault="00545CC2" w:rsidP="00545CC2">
      <w:pPr>
        <w:rPr>
          <w:rFonts w:ascii="Calibri" w:hAnsi="Calibri" w:cs="Calibri"/>
          <w:color w:val="000000"/>
        </w:rPr>
      </w:pPr>
    </w:p>
    <w:p w14:paraId="76EB21C9" w14:textId="77777777" w:rsidR="00545CC2" w:rsidRDefault="00545CC2" w:rsidP="00545CC2">
      <w:pPr>
        <w:rPr>
          <w:rFonts w:ascii="Calibri" w:hAnsi="Calibri" w:cs="Calibri"/>
          <w:color w:val="000000"/>
        </w:rPr>
      </w:pPr>
    </w:p>
    <w:p w14:paraId="357C02AC" w14:textId="77777777" w:rsidR="00545CC2" w:rsidRDefault="00545CC2" w:rsidP="0089744B">
      <w:pPr>
        <w:jc w:val="both"/>
        <w:rPr>
          <w:rFonts w:ascii="Calibri" w:hAnsi="Calibri" w:cs="Tahoma"/>
          <w:color w:val="000000"/>
        </w:rPr>
      </w:pPr>
    </w:p>
    <w:p w14:paraId="717F54A0" w14:textId="77777777" w:rsidR="00545CC2" w:rsidRDefault="00545CC2" w:rsidP="0089744B">
      <w:pPr>
        <w:jc w:val="both"/>
        <w:rPr>
          <w:rFonts w:ascii="Calibri" w:hAnsi="Calibri" w:cs="Tahoma"/>
          <w:color w:val="000000"/>
        </w:rPr>
      </w:pPr>
    </w:p>
    <w:p w14:paraId="3CDE7DA7" w14:textId="77777777" w:rsidR="00545CC2" w:rsidRDefault="00545CC2" w:rsidP="0089744B">
      <w:pPr>
        <w:jc w:val="both"/>
        <w:rPr>
          <w:rFonts w:ascii="Calibri" w:hAnsi="Calibri" w:cs="Tahoma"/>
          <w:color w:val="000000"/>
        </w:rPr>
      </w:pPr>
    </w:p>
    <w:p w14:paraId="3E874F80" w14:textId="77777777" w:rsidR="00545CC2" w:rsidRDefault="00545CC2" w:rsidP="0089744B">
      <w:pPr>
        <w:jc w:val="both"/>
        <w:rPr>
          <w:rFonts w:ascii="Calibri" w:hAnsi="Calibri" w:cs="Tahoma"/>
          <w:color w:val="000000"/>
        </w:rPr>
      </w:pPr>
    </w:p>
    <w:p w14:paraId="6801C78D" w14:textId="77777777" w:rsidR="00545CC2" w:rsidRDefault="00545CC2" w:rsidP="0089744B">
      <w:pPr>
        <w:jc w:val="both"/>
        <w:rPr>
          <w:rFonts w:ascii="Calibri" w:hAnsi="Calibri" w:cs="Tahoma"/>
          <w:color w:val="000000"/>
        </w:rPr>
      </w:pPr>
    </w:p>
    <w:p w14:paraId="27515533" w14:textId="77777777" w:rsidR="00545CC2" w:rsidRDefault="00545CC2" w:rsidP="0089744B">
      <w:pPr>
        <w:jc w:val="both"/>
        <w:rPr>
          <w:rFonts w:ascii="Calibri" w:hAnsi="Calibri" w:cs="Tahoma"/>
          <w:color w:val="000000"/>
        </w:rPr>
      </w:pPr>
    </w:p>
    <w:p w14:paraId="763E4B5C" w14:textId="77777777" w:rsidR="00545CC2" w:rsidRDefault="00545CC2" w:rsidP="0089744B">
      <w:pPr>
        <w:jc w:val="both"/>
        <w:rPr>
          <w:rFonts w:ascii="Calibri" w:hAnsi="Calibri" w:cs="Tahoma"/>
          <w:color w:val="000000"/>
        </w:rPr>
      </w:pPr>
    </w:p>
    <w:p w14:paraId="4EDDED5A" w14:textId="5C2E1B8B" w:rsidR="00545CC2" w:rsidRDefault="00545CC2" w:rsidP="0089744B">
      <w:pPr>
        <w:jc w:val="both"/>
        <w:rPr>
          <w:rFonts w:ascii="Calibri" w:hAnsi="Calibri" w:cs="Tahoma"/>
          <w:color w:val="000000"/>
        </w:rPr>
      </w:pPr>
    </w:p>
    <w:p w14:paraId="6FE389EC" w14:textId="22CEFC53" w:rsidR="00861F66" w:rsidRDefault="00861F66" w:rsidP="0089744B">
      <w:pPr>
        <w:jc w:val="both"/>
        <w:rPr>
          <w:rFonts w:ascii="Calibri" w:hAnsi="Calibri" w:cs="Tahoma"/>
          <w:color w:val="000000"/>
        </w:rPr>
      </w:pPr>
    </w:p>
    <w:p w14:paraId="79B2C3EE" w14:textId="77777777" w:rsidR="00861F66" w:rsidRDefault="00861F66" w:rsidP="0089744B">
      <w:pPr>
        <w:jc w:val="both"/>
        <w:rPr>
          <w:rFonts w:ascii="Calibri" w:hAnsi="Calibri" w:cs="Tahoma"/>
          <w:color w:val="000000"/>
        </w:rPr>
      </w:pPr>
    </w:p>
    <w:p w14:paraId="4B6AC1AC" w14:textId="260CAB2F" w:rsidR="00D81C46" w:rsidRDefault="00E16760" w:rsidP="00321C01">
      <w:pPr>
        <w:rPr>
          <w:rFonts w:ascii="Calibri" w:hAnsi="Calibri" w:cs="Tahoma"/>
          <w:color w:val="000000"/>
        </w:rPr>
      </w:pPr>
      <w:r>
        <w:rPr>
          <w:rFonts w:ascii="Calibri" w:hAnsi="Calibri" w:cs="Tahoma"/>
          <w:color w:val="000000"/>
        </w:rPr>
        <w:br w:type="page"/>
      </w:r>
    </w:p>
    <w:p w14:paraId="41DC2749" w14:textId="77777777" w:rsidR="006879A3" w:rsidRPr="007F7838" w:rsidRDefault="006879A3" w:rsidP="006879A3">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3" w:name="_ARTICLE_1_-"/>
      <w:bookmarkStart w:id="4" w:name="_Toc185599168"/>
      <w:bookmarkStart w:id="5" w:name="_Toc216862604"/>
      <w:bookmarkEnd w:id="3"/>
      <w:r w:rsidRPr="005560D7">
        <w:rPr>
          <w:rFonts w:ascii="Calibri" w:hAnsi="Calibri" w:cs="Tahoma"/>
          <w:bCs/>
          <w:color w:val="1F497D" w:themeColor="text2"/>
          <w:szCs w:val="24"/>
          <w:u w:val="none"/>
        </w:rPr>
        <w:lastRenderedPageBreak/>
        <w:t xml:space="preserve">ARTICLE 1 </w:t>
      </w:r>
      <w:r w:rsidR="007D44EF">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DISPOSITIONS GENERALES</w:t>
      </w:r>
      <w:bookmarkEnd w:id="4"/>
      <w:bookmarkEnd w:id="5"/>
    </w:p>
    <w:p w14:paraId="5473A5BF" w14:textId="2E7BF69A" w:rsidR="00802C04" w:rsidRDefault="00802C04" w:rsidP="0089744B">
      <w:pPr>
        <w:jc w:val="both"/>
        <w:rPr>
          <w:rFonts w:ascii="Calibri" w:hAnsi="Calibri" w:cs="Tahoma"/>
          <w:color w:val="000000"/>
        </w:rPr>
      </w:pPr>
    </w:p>
    <w:p w14:paraId="64B0499D" w14:textId="77777777" w:rsidR="009C4458" w:rsidRPr="0089744B" w:rsidRDefault="009C4458" w:rsidP="0089744B">
      <w:pPr>
        <w:jc w:val="both"/>
        <w:rPr>
          <w:rFonts w:ascii="Calibri" w:hAnsi="Calibri" w:cs="Tahoma"/>
          <w:color w:val="000000"/>
        </w:rPr>
      </w:pPr>
    </w:p>
    <w:p w14:paraId="47C3BEB3" w14:textId="694F6553" w:rsidR="0089744B" w:rsidRPr="005560D7" w:rsidRDefault="0089744B"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bookmarkStart w:id="6" w:name="_Toc414458601"/>
      <w:bookmarkStart w:id="7" w:name="_Toc185599169"/>
      <w:bookmarkStart w:id="8" w:name="_Toc216862605"/>
      <w:r w:rsidRPr="005560D7">
        <w:rPr>
          <w:rFonts w:ascii="Calibri" w:hAnsi="Calibri" w:cs="Tahoma"/>
          <w:b/>
          <w:smallCaps/>
          <w:color w:val="000000"/>
          <w:sz w:val="22"/>
        </w:rPr>
        <w:t xml:space="preserve">Objet </w:t>
      </w:r>
      <w:bookmarkEnd w:id="6"/>
      <w:r w:rsidR="006D3D4D">
        <w:rPr>
          <w:rFonts w:ascii="Calibri" w:hAnsi="Calibri" w:cs="Tahoma"/>
          <w:b/>
          <w:smallCaps/>
          <w:color w:val="000000"/>
          <w:sz w:val="22"/>
        </w:rPr>
        <w:t>d</w:t>
      </w:r>
      <w:r w:rsidR="0051364A">
        <w:rPr>
          <w:rFonts w:ascii="Calibri" w:hAnsi="Calibri" w:cs="Tahoma"/>
          <w:b/>
          <w:smallCaps/>
          <w:color w:val="000000"/>
          <w:sz w:val="22"/>
        </w:rPr>
        <w:t>u</w:t>
      </w:r>
      <w:r w:rsidR="002F4B54">
        <w:rPr>
          <w:rFonts w:ascii="Calibri" w:hAnsi="Calibri" w:cs="Tahoma"/>
          <w:b/>
          <w:smallCaps/>
          <w:color w:val="000000"/>
          <w:sz w:val="22"/>
        </w:rPr>
        <w:t xml:space="preserve"> marche</w:t>
      </w:r>
      <w:bookmarkEnd w:id="7"/>
      <w:bookmarkEnd w:id="8"/>
    </w:p>
    <w:p w14:paraId="3B77BDE2" w14:textId="3BDD04BA" w:rsidR="0089744B" w:rsidRDefault="0089744B" w:rsidP="0089744B">
      <w:pPr>
        <w:tabs>
          <w:tab w:val="left" w:pos="3544"/>
        </w:tabs>
        <w:jc w:val="both"/>
        <w:rPr>
          <w:rFonts w:ascii="Calibri" w:hAnsi="Calibri"/>
        </w:rPr>
      </w:pPr>
    </w:p>
    <w:p w14:paraId="06611263" w14:textId="63780FF8" w:rsidR="00BE336C" w:rsidRPr="00BE336C" w:rsidRDefault="0051364A" w:rsidP="00BE336C">
      <w:pPr>
        <w:tabs>
          <w:tab w:val="left" w:pos="3544"/>
        </w:tabs>
        <w:jc w:val="both"/>
        <w:rPr>
          <w:rFonts w:ascii="Calibri" w:hAnsi="Calibri" w:cs="Calibri"/>
          <w:bCs/>
        </w:rPr>
      </w:pPr>
      <w:r w:rsidRPr="000C6B9F">
        <w:rPr>
          <w:rFonts w:ascii="Calibri" w:hAnsi="Calibri" w:cs="Calibri"/>
        </w:rPr>
        <w:t xml:space="preserve">Le présent </w:t>
      </w:r>
      <w:r>
        <w:rPr>
          <w:rFonts w:ascii="Calibri" w:hAnsi="Calibri" w:cs="Calibri"/>
        </w:rPr>
        <w:t>C</w:t>
      </w:r>
      <w:r w:rsidRPr="000C6B9F">
        <w:rPr>
          <w:rFonts w:ascii="Calibri" w:hAnsi="Calibri" w:cs="Calibri"/>
        </w:rPr>
        <w:t xml:space="preserve">ahier des </w:t>
      </w:r>
      <w:r>
        <w:rPr>
          <w:rFonts w:ascii="Calibri" w:hAnsi="Calibri" w:cs="Calibri"/>
        </w:rPr>
        <w:t>Clauses Administratives</w:t>
      </w:r>
      <w:r w:rsidRPr="000C6B9F">
        <w:rPr>
          <w:rFonts w:ascii="Calibri" w:hAnsi="Calibri" w:cs="Calibri"/>
        </w:rPr>
        <w:t xml:space="preserve"> </w:t>
      </w:r>
      <w:r>
        <w:rPr>
          <w:rFonts w:ascii="Calibri" w:hAnsi="Calibri" w:cs="Calibri"/>
        </w:rPr>
        <w:t>P</w:t>
      </w:r>
      <w:r w:rsidRPr="000C6B9F">
        <w:rPr>
          <w:rFonts w:ascii="Calibri" w:hAnsi="Calibri" w:cs="Calibri"/>
        </w:rPr>
        <w:t>articulières (CC</w:t>
      </w:r>
      <w:r>
        <w:rPr>
          <w:rFonts w:ascii="Calibri" w:hAnsi="Calibri" w:cs="Calibri"/>
        </w:rPr>
        <w:t>A</w:t>
      </w:r>
      <w:r w:rsidRPr="000C6B9F">
        <w:rPr>
          <w:rFonts w:ascii="Calibri" w:hAnsi="Calibri" w:cs="Calibri"/>
        </w:rPr>
        <w:t xml:space="preserve">P) </w:t>
      </w:r>
      <w:r>
        <w:rPr>
          <w:rFonts w:ascii="Calibri" w:hAnsi="Calibri" w:cs="Calibri"/>
        </w:rPr>
        <w:t xml:space="preserve">a pour objet les modalités d’intervention d’un prestataire spécialisé dans la lutte préventive et curative contre les nuisibles </w:t>
      </w:r>
      <w:r w:rsidRPr="000C6B9F">
        <w:rPr>
          <w:rFonts w:ascii="Calibri" w:hAnsi="Calibri" w:cs="Calibri"/>
        </w:rPr>
        <w:t xml:space="preserve">des sites </w:t>
      </w:r>
      <w:r w:rsidRPr="000C6B9F">
        <w:rPr>
          <w:rFonts w:ascii="Calibri" w:hAnsi="Calibri" w:cs="Calibri"/>
          <w:bCs/>
        </w:rPr>
        <w:t>des Caisses Primaires d’Assurance Maladie d’Ile de France et la Caisse R</w:t>
      </w:r>
      <w:r>
        <w:rPr>
          <w:rFonts w:ascii="Calibri" w:hAnsi="Calibri" w:cs="Calibri"/>
          <w:bCs/>
        </w:rPr>
        <w:t>égionale d’Assurance Maladie d’I</w:t>
      </w:r>
      <w:r w:rsidRPr="000C6B9F">
        <w:rPr>
          <w:rFonts w:ascii="Calibri" w:hAnsi="Calibri" w:cs="Calibri"/>
          <w:bCs/>
        </w:rPr>
        <w:t xml:space="preserve">le de </w:t>
      </w:r>
      <w:r>
        <w:rPr>
          <w:rFonts w:ascii="Calibri" w:hAnsi="Calibri" w:cs="Calibri"/>
          <w:bCs/>
        </w:rPr>
        <w:t>France.</w:t>
      </w:r>
      <w:r w:rsidR="00BE336C">
        <w:rPr>
          <w:rFonts w:ascii="Calibri" w:hAnsi="Calibri" w:cs="Calibri"/>
          <w:bCs/>
        </w:rPr>
        <w:t xml:space="preserve"> Il est relatif aux </w:t>
      </w:r>
      <w:r w:rsidR="00BE336C" w:rsidRPr="00BE336C">
        <w:rPr>
          <w:rFonts w:ascii="Calibri" w:hAnsi="Calibri" w:cs="Calibri"/>
          <w:bCs/>
        </w:rPr>
        <w:t>prestations de dératisation, désinsectisation et dépigeonnage des sites des Caisses Primaires d’Assurance Maladie d’Ile de France et de la Caisse Régionale d’Assurance M</w:t>
      </w:r>
      <w:r w:rsidR="00BE336C">
        <w:rPr>
          <w:rFonts w:ascii="Calibri" w:hAnsi="Calibri" w:cs="Calibri"/>
          <w:bCs/>
        </w:rPr>
        <w:t>aladie d’ile de France.</w:t>
      </w:r>
    </w:p>
    <w:p w14:paraId="0065A3C0" w14:textId="309BAD7F" w:rsidR="00AB7BCE" w:rsidRPr="002F4B54" w:rsidRDefault="00AB7BCE" w:rsidP="002F4B54">
      <w:pPr>
        <w:jc w:val="both"/>
        <w:rPr>
          <w:rFonts w:ascii="Calibri" w:hAnsi="Calibri" w:cs="Tahoma"/>
        </w:rPr>
      </w:pPr>
      <w:bookmarkStart w:id="9" w:name="_Toc379970528"/>
      <w:bookmarkStart w:id="10" w:name="_Toc379970574"/>
      <w:bookmarkStart w:id="11" w:name="_Toc453472499"/>
    </w:p>
    <w:p w14:paraId="5647B492" w14:textId="5AE27F9C" w:rsidR="002F4B54" w:rsidRPr="002F4B54" w:rsidRDefault="002F4B54" w:rsidP="002F4B54">
      <w:pPr>
        <w:jc w:val="both"/>
        <w:rPr>
          <w:rFonts w:ascii="Calibri" w:hAnsi="Calibri" w:cs="Tahoma"/>
        </w:rPr>
      </w:pPr>
      <w:r w:rsidRPr="002F4B54">
        <w:rPr>
          <w:rFonts w:ascii="Calibri" w:hAnsi="Calibri" w:cs="Tahoma"/>
        </w:rPr>
        <w:t xml:space="preserve">La description des prestations et leurs spécifications techniques sont indiquées </w:t>
      </w:r>
      <w:r w:rsidR="006879A3">
        <w:rPr>
          <w:rFonts w:ascii="Calibri" w:hAnsi="Calibri" w:cs="Tahoma"/>
        </w:rPr>
        <w:t>dans le Cahier</w:t>
      </w:r>
      <w:r w:rsidR="00CF07E3">
        <w:rPr>
          <w:rFonts w:ascii="Calibri" w:hAnsi="Calibri" w:cs="Tahoma"/>
        </w:rPr>
        <w:t>s</w:t>
      </w:r>
      <w:r w:rsidR="006879A3">
        <w:rPr>
          <w:rFonts w:ascii="Calibri" w:hAnsi="Calibri" w:cs="Tahoma"/>
        </w:rPr>
        <w:t xml:space="preserve"> des Clauses Techniques P</w:t>
      </w:r>
      <w:r w:rsidRPr="002F4B54">
        <w:rPr>
          <w:rFonts w:ascii="Calibri" w:hAnsi="Calibri" w:cs="Tahoma"/>
        </w:rPr>
        <w:t>articulières (CCTP).</w:t>
      </w:r>
    </w:p>
    <w:p w14:paraId="17E72B3F" w14:textId="1FE73933" w:rsidR="00AB7BCE" w:rsidRDefault="00AB7BCE" w:rsidP="002F4B54">
      <w:pPr>
        <w:jc w:val="both"/>
        <w:rPr>
          <w:rFonts w:ascii="Calibri" w:hAnsi="Calibri" w:cs="Tahoma"/>
        </w:rPr>
      </w:pPr>
    </w:p>
    <w:p w14:paraId="010E9CDF" w14:textId="3AF69E63" w:rsidR="00397470" w:rsidRPr="00DF1D92" w:rsidRDefault="00397470" w:rsidP="00397470">
      <w:pPr>
        <w:jc w:val="both"/>
        <w:rPr>
          <w:rFonts w:ascii="Calibri" w:hAnsi="Calibri" w:cs="Tahoma"/>
        </w:rPr>
      </w:pPr>
      <w:r w:rsidRPr="00DF1D92">
        <w:rPr>
          <w:rFonts w:ascii="Calibri" w:hAnsi="Calibri" w:cs="Tahoma"/>
        </w:rPr>
        <w:t xml:space="preserve">Dans le cadre de </w:t>
      </w:r>
      <w:r w:rsidR="00016952">
        <w:rPr>
          <w:rFonts w:ascii="Calibri" w:hAnsi="Calibri" w:cs="Tahoma"/>
        </w:rPr>
        <w:t>l</w:t>
      </w:r>
      <w:r w:rsidRPr="00DF1D92">
        <w:rPr>
          <w:rFonts w:ascii="Calibri" w:hAnsi="Calibri" w:cs="Tahoma"/>
        </w:rPr>
        <w:t>a politique d’accueil</w:t>
      </w:r>
      <w:r w:rsidR="00886828">
        <w:rPr>
          <w:rFonts w:ascii="Calibri" w:hAnsi="Calibri" w:cs="Tahoma"/>
        </w:rPr>
        <w:t xml:space="preserve"> des organismes membre</w:t>
      </w:r>
      <w:r w:rsidR="000A2582">
        <w:rPr>
          <w:rFonts w:ascii="Calibri" w:hAnsi="Calibri" w:cs="Tahoma"/>
        </w:rPr>
        <w:t>s</w:t>
      </w:r>
      <w:r w:rsidR="00886828">
        <w:rPr>
          <w:rFonts w:ascii="Calibri" w:hAnsi="Calibri" w:cs="Tahoma"/>
        </w:rPr>
        <w:t xml:space="preserve"> du groupement</w:t>
      </w:r>
      <w:r w:rsidRPr="00DF1D92">
        <w:rPr>
          <w:rFonts w:ascii="Calibri" w:hAnsi="Calibri" w:cs="Tahoma"/>
        </w:rPr>
        <w:t xml:space="preserve">, des mouvements patrimoniaux </w:t>
      </w:r>
      <w:r w:rsidR="00886828">
        <w:rPr>
          <w:rFonts w:ascii="Calibri" w:hAnsi="Calibri" w:cs="Tahoma"/>
        </w:rPr>
        <w:t>p</w:t>
      </w:r>
      <w:r w:rsidRPr="00DF1D92">
        <w:rPr>
          <w:rFonts w:ascii="Calibri" w:hAnsi="Calibri" w:cs="Tahoma"/>
        </w:rPr>
        <w:t>ourront se traduire par l’abandon de sites.</w:t>
      </w:r>
    </w:p>
    <w:p w14:paraId="28A4C7CB" w14:textId="77777777" w:rsidR="00397470" w:rsidRPr="00DF1D92" w:rsidRDefault="00397470" w:rsidP="00397470">
      <w:pPr>
        <w:jc w:val="both"/>
        <w:rPr>
          <w:rFonts w:ascii="Calibri" w:hAnsi="Calibri" w:cs="Tahoma"/>
        </w:rPr>
      </w:pPr>
      <w:r w:rsidRPr="00DF1D92">
        <w:rPr>
          <w:rFonts w:ascii="Calibri" w:hAnsi="Calibri" w:cs="Tahoma"/>
        </w:rPr>
        <w:t>Après la prise d’effet du marché de tels mouvements pourront faire l’objet d’un signalement par mail puis par lettre recommandée avec accusé de réception, la société retenue s’engageant à cesser toute activité après réception de l’information, et ce quel que soit l’immeuble, sans que le Titulaire ne puisse formuler une réclamation.</w:t>
      </w:r>
    </w:p>
    <w:p w14:paraId="44F80234" w14:textId="77777777" w:rsidR="002F4B54" w:rsidRPr="00397470" w:rsidRDefault="002F4B54" w:rsidP="002F4B54">
      <w:pPr>
        <w:jc w:val="both"/>
        <w:rPr>
          <w:rFonts w:ascii="Calibri" w:hAnsi="Calibri" w:cs="Tahoma"/>
        </w:rPr>
      </w:pPr>
    </w:p>
    <w:p w14:paraId="79796DB6" w14:textId="67E86528" w:rsidR="002F4B54" w:rsidRPr="00397470" w:rsidRDefault="00016952" w:rsidP="002F4B54">
      <w:pPr>
        <w:jc w:val="both"/>
        <w:rPr>
          <w:rFonts w:ascii="Calibri" w:hAnsi="Calibri" w:cs="Tahoma"/>
        </w:rPr>
      </w:pPr>
      <w:r>
        <w:rPr>
          <w:rFonts w:ascii="Calibri" w:hAnsi="Calibri" w:cs="Tahoma"/>
        </w:rPr>
        <w:t xml:space="preserve">Les </w:t>
      </w:r>
      <w:r w:rsidR="0016418E" w:rsidRPr="00397470">
        <w:rPr>
          <w:rFonts w:ascii="Calibri" w:hAnsi="Calibri" w:cs="Tahoma"/>
        </w:rPr>
        <w:t>Organisme</w:t>
      </w:r>
      <w:r>
        <w:rPr>
          <w:rFonts w:ascii="Calibri" w:hAnsi="Calibri" w:cs="Tahoma"/>
        </w:rPr>
        <w:t>s</w:t>
      </w:r>
      <w:r w:rsidR="002F4B54" w:rsidRPr="00397470">
        <w:rPr>
          <w:rFonts w:ascii="Calibri" w:hAnsi="Calibri" w:cs="Tahoma"/>
        </w:rPr>
        <w:t xml:space="preserve"> se réserve</w:t>
      </w:r>
      <w:r>
        <w:rPr>
          <w:rFonts w:ascii="Calibri" w:hAnsi="Calibri" w:cs="Tahoma"/>
        </w:rPr>
        <w:t>nt</w:t>
      </w:r>
      <w:r w:rsidR="002F4B54" w:rsidRPr="00397470">
        <w:rPr>
          <w:rFonts w:ascii="Calibri" w:hAnsi="Calibri" w:cs="Tahoma"/>
        </w:rPr>
        <w:t xml:space="preserve"> également le droit de procéder à :</w:t>
      </w:r>
    </w:p>
    <w:p w14:paraId="4272E3BE" w14:textId="77777777" w:rsidR="009211BF" w:rsidRPr="00397470" w:rsidRDefault="009211BF" w:rsidP="002F4B54">
      <w:pPr>
        <w:jc w:val="both"/>
        <w:rPr>
          <w:rFonts w:ascii="Calibri" w:hAnsi="Calibri" w:cs="Tahoma"/>
        </w:rPr>
      </w:pPr>
    </w:p>
    <w:p w14:paraId="4C97B6FB" w14:textId="77777777" w:rsidR="002F4B54" w:rsidRPr="00397470" w:rsidRDefault="00B24BB8" w:rsidP="00397470">
      <w:pPr>
        <w:pStyle w:val="Paragraphedeliste"/>
        <w:numPr>
          <w:ilvl w:val="0"/>
          <w:numId w:val="40"/>
        </w:numPr>
        <w:jc w:val="both"/>
        <w:rPr>
          <w:rFonts w:ascii="Calibri" w:hAnsi="Calibri" w:cs="Tahoma"/>
        </w:rPr>
      </w:pPr>
      <w:r w:rsidRPr="00397470">
        <w:rPr>
          <w:rFonts w:ascii="Calibri" w:hAnsi="Calibri" w:cs="Tahoma"/>
        </w:rPr>
        <w:t>D</w:t>
      </w:r>
      <w:r w:rsidR="002F4B54" w:rsidRPr="00397470">
        <w:rPr>
          <w:rFonts w:ascii="Calibri" w:hAnsi="Calibri" w:cs="Tahoma"/>
        </w:rPr>
        <w:t>es nouvelles configurati</w:t>
      </w:r>
      <w:r w:rsidR="00A50234" w:rsidRPr="00397470">
        <w:rPr>
          <w:rFonts w:ascii="Calibri" w:hAnsi="Calibri" w:cs="Tahoma"/>
        </w:rPr>
        <w:t>ons des locaux dans chaque site ;</w:t>
      </w:r>
    </w:p>
    <w:p w14:paraId="7353958B" w14:textId="77777777" w:rsidR="002F4B54" w:rsidRPr="00397470" w:rsidRDefault="00B24BB8" w:rsidP="00397470">
      <w:pPr>
        <w:pStyle w:val="Paragraphedeliste"/>
        <w:numPr>
          <w:ilvl w:val="0"/>
          <w:numId w:val="40"/>
        </w:numPr>
        <w:jc w:val="both"/>
        <w:rPr>
          <w:rFonts w:ascii="Calibri" w:hAnsi="Calibri" w:cs="Tahoma"/>
        </w:rPr>
      </w:pPr>
      <w:r w:rsidRPr="00397470">
        <w:rPr>
          <w:rFonts w:ascii="Calibri" w:hAnsi="Calibri" w:cs="Tahoma"/>
        </w:rPr>
        <w:t>D</w:t>
      </w:r>
      <w:r w:rsidR="002F4B54" w:rsidRPr="00397470">
        <w:rPr>
          <w:rFonts w:ascii="Calibri" w:hAnsi="Calibri" w:cs="Tahoma"/>
        </w:rPr>
        <w:t>es ouvertures de nouveaux sites.</w:t>
      </w:r>
    </w:p>
    <w:p w14:paraId="689CF7F2" w14:textId="77777777" w:rsidR="002F4B54" w:rsidRPr="00397470" w:rsidRDefault="002F4B54" w:rsidP="002F4B54">
      <w:pPr>
        <w:jc w:val="both"/>
        <w:rPr>
          <w:rFonts w:ascii="Calibri" w:hAnsi="Calibri" w:cs="Tahoma"/>
        </w:rPr>
      </w:pPr>
    </w:p>
    <w:p w14:paraId="68E0E1E4" w14:textId="44E151E0" w:rsidR="002F4B54" w:rsidRPr="002F4B54" w:rsidRDefault="002F4B54" w:rsidP="002F4B54">
      <w:pPr>
        <w:jc w:val="both"/>
        <w:rPr>
          <w:rFonts w:ascii="Calibri" w:hAnsi="Calibri" w:cs="Tahoma"/>
        </w:rPr>
      </w:pPr>
      <w:r w:rsidRPr="004B41BA">
        <w:rPr>
          <w:rFonts w:ascii="Calibri" w:hAnsi="Calibri" w:cs="Tahoma"/>
        </w:rPr>
        <w:t xml:space="preserve">Le montant </w:t>
      </w:r>
      <w:r w:rsidR="00F55525">
        <w:rPr>
          <w:rFonts w:ascii="Calibri" w:hAnsi="Calibri" w:cs="Tahoma"/>
        </w:rPr>
        <w:t>d</w:t>
      </w:r>
      <w:r w:rsidR="008F7868">
        <w:rPr>
          <w:rFonts w:ascii="Calibri" w:hAnsi="Calibri" w:cs="Tahoma"/>
        </w:rPr>
        <w:t>u</w:t>
      </w:r>
      <w:r w:rsidRPr="004B41BA">
        <w:rPr>
          <w:rFonts w:ascii="Calibri" w:hAnsi="Calibri" w:cs="Tahoma"/>
        </w:rPr>
        <w:t xml:space="preserve"> marché sera modifié </w:t>
      </w:r>
      <w:r w:rsidR="00A616CF">
        <w:rPr>
          <w:rFonts w:ascii="Calibri" w:hAnsi="Calibri" w:cs="Tahoma"/>
        </w:rPr>
        <w:t>par avenant</w:t>
      </w:r>
      <w:r w:rsidRPr="004B41BA">
        <w:rPr>
          <w:rFonts w:ascii="Calibri" w:hAnsi="Calibri" w:cs="Tahoma"/>
        </w:rPr>
        <w:t>.</w:t>
      </w:r>
    </w:p>
    <w:p w14:paraId="1646E603" w14:textId="093A72BC" w:rsidR="002F4B54" w:rsidRPr="002F4B54" w:rsidRDefault="002F4B54" w:rsidP="002F4B54">
      <w:pPr>
        <w:jc w:val="both"/>
        <w:rPr>
          <w:rFonts w:ascii="Calibri" w:hAnsi="Calibri" w:cs="Tahoma"/>
        </w:rPr>
      </w:pPr>
      <w:r w:rsidRPr="002F4B54">
        <w:rPr>
          <w:rFonts w:ascii="Calibri" w:hAnsi="Calibri" w:cs="Tahoma"/>
        </w:rPr>
        <w:t>Les notifications se rapportant au marché seront faites au domicile indiqué sur l’</w:t>
      </w:r>
      <w:r w:rsidR="004F6C68">
        <w:rPr>
          <w:rFonts w:ascii="Calibri" w:hAnsi="Calibri" w:cs="Tahoma"/>
        </w:rPr>
        <w:t>a</w:t>
      </w:r>
      <w:r w:rsidRPr="002F4B54">
        <w:rPr>
          <w:rFonts w:ascii="Calibri" w:hAnsi="Calibri" w:cs="Tahoma"/>
        </w:rPr>
        <w:t>cte d’engagement par le Titulaire.</w:t>
      </w:r>
    </w:p>
    <w:p w14:paraId="38F2B012" w14:textId="77777777" w:rsidR="002F4B54" w:rsidRPr="002F4B54" w:rsidRDefault="002F4B54" w:rsidP="002F4B54">
      <w:pPr>
        <w:jc w:val="both"/>
        <w:rPr>
          <w:rFonts w:ascii="Calibri" w:hAnsi="Calibri" w:cs="Tahoma"/>
        </w:rPr>
      </w:pPr>
    </w:p>
    <w:p w14:paraId="5159781B" w14:textId="39CA5ABC" w:rsidR="002F4B54" w:rsidRPr="002F4B54" w:rsidRDefault="00D2211A" w:rsidP="002F4B54">
      <w:pPr>
        <w:jc w:val="both"/>
        <w:rPr>
          <w:rFonts w:ascii="Calibri" w:hAnsi="Calibri" w:cs="Tahoma"/>
        </w:rPr>
      </w:pPr>
      <w:r>
        <w:rPr>
          <w:rFonts w:ascii="Calibri" w:hAnsi="Calibri" w:cs="Tahoma"/>
        </w:rPr>
        <w:t>Le</w:t>
      </w:r>
      <w:r w:rsidR="00673FB3">
        <w:rPr>
          <w:rFonts w:ascii="Calibri" w:hAnsi="Calibri" w:cs="Tahoma"/>
        </w:rPr>
        <w:t xml:space="preserve"> </w:t>
      </w:r>
      <w:r w:rsidR="002F4B54" w:rsidRPr="002F4B54">
        <w:rPr>
          <w:rFonts w:ascii="Calibri" w:hAnsi="Calibri" w:cs="Tahoma"/>
        </w:rPr>
        <w:t>Titulaire s'engage à réaliser les prestations d</w:t>
      </w:r>
      <w:r w:rsidR="00037ECE">
        <w:rPr>
          <w:rFonts w:ascii="Calibri" w:hAnsi="Calibri" w:cs="Tahoma"/>
        </w:rPr>
        <w:t>u</w:t>
      </w:r>
      <w:r w:rsidR="002F4B54" w:rsidRPr="002F4B54">
        <w:rPr>
          <w:rFonts w:ascii="Calibri" w:hAnsi="Calibri" w:cs="Tahoma"/>
        </w:rPr>
        <w:t xml:space="preserve"> marché et ce, conformément aux termes et conditions portés aux pièces énumérées à </w:t>
      </w:r>
      <w:r w:rsidR="002F4B54" w:rsidRPr="00F55525">
        <w:rPr>
          <w:rFonts w:ascii="Calibri" w:hAnsi="Calibri" w:cs="Tahoma"/>
        </w:rPr>
        <w:t xml:space="preserve">l'article </w:t>
      </w:r>
      <w:r w:rsidR="00397470">
        <w:rPr>
          <w:rFonts w:ascii="Calibri" w:hAnsi="Calibri" w:cs="Tahoma"/>
        </w:rPr>
        <w:t>1.7</w:t>
      </w:r>
      <w:r w:rsidR="002F4B54" w:rsidRPr="00F55525">
        <w:rPr>
          <w:rFonts w:ascii="Calibri" w:hAnsi="Calibri" w:cs="Tahoma"/>
        </w:rPr>
        <w:t xml:space="preserve"> ci-après</w:t>
      </w:r>
      <w:r w:rsidR="002F4B54" w:rsidRPr="002F4B54">
        <w:rPr>
          <w:rFonts w:ascii="Calibri" w:hAnsi="Calibri" w:cs="Tahoma"/>
        </w:rPr>
        <w:t>.</w:t>
      </w:r>
    </w:p>
    <w:p w14:paraId="61A6013B" w14:textId="77777777" w:rsidR="00397470" w:rsidRDefault="00397470" w:rsidP="00397470">
      <w:pPr>
        <w:jc w:val="both"/>
        <w:rPr>
          <w:rFonts w:ascii="Calibri" w:hAnsi="Calibri" w:cs="Tahoma"/>
        </w:rPr>
      </w:pPr>
    </w:p>
    <w:p w14:paraId="388A2AE5" w14:textId="35E641D9" w:rsidR="00397470" w:rsidRPr="005560D7" w:rsidRDefault="00397470" w:rsidP="00397470">
      <w:pPr>
        <w:pStyle w:val="Paragraphedeliste"/>
        <w:numPr>
          <w:ilvl w:val="1"/>
          <w:numId w:val="1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2" w:name="_Toc216862606"/>
      <w:r>
        <w:rPr>
          <w:rFonts w:ascii="Calibri" w:hAnsi="Calibri" w:cs="Tahoma"/>
          <w:b/>
          <w:smallCaps/>
          <w:color w:val="000000"/>
          <w:sz w:val="22"/>
        </w:rPr>
        <w:t>G</w:t>
      </w:r>
      <w:r w:rsidR="00C72459">
        <w:rPr>
          <w:rFonts w:ascii="Calibri" w:hAnsi="Calibri" w:cs="Tahoma"/>
          <w:b/>
          <w:smallCaps/>
          <w:color w:val="000000"/>
          <w:sz w:val="22"/>
        </w:rPr>
        <w:t>roupement de commande</w:t>
      </w:r>
      <w:bookmarkEnd w:id="12"/>
    </w:p>
    <w:p w14:paraId="279C73B3" w14:textId="77777777" w:rsidR="00397470" w:rsidRPr="00BF168B" w:rsidRDefault="00397470" w:rsidP="00397470">
      <w:pPr>
        <w:ind w:left="426" w:hanging="426"/>
        <w:rPr>
          <w:rFonts w:ascii="Calibri" w:hAnsi="Calibri" w:cs="Calibri"/>
        </w:rPr>
      </w:pPr>
    </w:p>
    <w:p w14:paraId="3974067C" w14:textId="2FC626EE" w:rsidR="00397470" w:rsidRPr="00BE336C" w:rsidRDefault="00397470" w:rsidP="00397470">
      <w:pPr>
        <w:jc w:val="both"/>
        <w:rPr>
          <w:rFonts w:ascii="Calibri" w:hAnsi="Calibri" w:cs="Calibri"/>
          <w:b/>
          <w:bCs/>
        </w:rPr>
      </w:pPr>
      <w:r w:rsidRPr="00BA45EA">
        <w:rPr>
          <w:rFonts w:ascii="Calibri" w:hAnsi="Calibri" w:cs="Calibri"/>
        </w:rPr>
        <w:t>Dans le cadre d’une démarche de mutualisation et de massification des achats, les Caisses Primaires d’Assurance Maladie (CPAM) d’Ile-de-France</w:t>
      </w:r>
      <w:r>
        <w:rPr>
          <w:rFonts w:ascii="Calibri" w:hAnsi="Calibri" w:cs="Calibri"/>
        </w:rPr>
        <w:t xml:space="preserve"> et la Caisse Régionale d’Assurance Maladie d’Ile de France (CRAMIF) </w:t>
      </w:r>
      <w:r w:rsidRPr="00BA45EA">
        <w:rPr>
          <w:rFonts w:ascii="Calibri" w:hAnsi="Calibri" w:cs="Calibri"/>
        </w:rPr>
        <w:t xml:space="preserve">ont décidé, en application de l’article 19 de l’arrêté du 19 juillet 2018 portant réglementation sur les marchés publics des organismes de sécurité sociale et des articles L.2113-6 à L.2113-8 du Code de la commande publique, de constituer un groupement de commandes en vue de conclure un marché relatif aux </w:t>
      </w:r>
      <w:r w:rsidR="00BE336C" w:rsidRPr="00BE336C">
        <w:rPr>
          <w:rFonts w:ascii="Calibri" w:hAnsi="Calibri" w:cs="Calibri"/>
          <w:b/>
          <w:bCs/>
        </w:rPr>
        <w:t xml:space="preserve">Prestations de dératisation, désinsectisation et dépigeonnage des sites des Caisses Primaires d’Assurance Maladie d’Ile de France et de la Caisse Régionale d’Assurance Maladie d’ile de France </w:t>
      </w:r>
      <w:r w:rsidRPr="00BA45EA">
        <w:rPr>
          <w:rFonts w:ascii="Calibri" w:hAnsi="Calibri" w:cs="Calibri"/>
        </w:rPr>
        <w:t xml:space="preserve">sous la conduite d’un « </w:t>
      </w:r>
      <w:r w:rsidRPr="00BA45EA">
        <w:rPr>
          <w:rFonts w:ascii="Calibri" w:hAnsi="Calibri" w:cs="Calibri"/>
          <w:i/>
        </w:rPr>
        <w:t>coordonnateur</w:t>
      </w:r>
      <w:r w:rsidRPr="00BA45EA">
        <w:rPr>
          <w:rFonts w:ascii="Calibri" w:hAnsi="Calibri" w:cs="Calibri"/>
        </w:rPr>
        <w:t xml:space="preserve"> » pour le compte des « </w:t>
      </w:r>
      <w:r w:rsidRPr="00BA45EA">
        <w:rPr>
          <w:rFonts w:ascii="Calibri" w:hAnsi="Calibri" w:cs="Calibri"/>
          <w:i/>
        </w:rPr>
        <w:t>membres du groupement</w:t>
      </w:r>
      <w:r w:rsidRPr="00BA45EA">
        <w:rPr>
          <w:rFonts w:ascii="Calibri" w:hAnsi="Calibri" w:cs="Calibri"/>
        </w:rPr>
        <w:t xml:space="preserve"> ».</w:t>
      </w:r>
    </w:p>
    <w:p w14:paraId="3329989E" w14:textId="77777777" w:rsidR="00397470" w:rsidRPr="00BA45EA" w:rsidRDefault="00397470" w:rsidP="00397470">
      <w:pPr>
        <w:jc w:val="both"/>
        <w:rPr>
          <w:rFonts w:ascii="Calibri" w:hAnsi="Calibri" w:cs="Calibri"/>
        </w:rPr>
      </w:pPr>
    </w:p>
    <w:p w14:paraId="5DD0A982" w14:textId="77777777" w:rsidR="00397470" w:rsidRPr="00BA45EA" w:rsidRDefault="00397470" w:rsidP="00397470">
      <w:pPr>
        <w:jc w:val="both"/>
        <w:rPr>
          <w:rFonts w:ascii="Calibri" w:hAnsi="Calibri" w:cs="Calibri"/>
        </w:rPr>
      </w:pPr>
      <w:r w:rsidRPr="00BA45EA">
        <w:rPr>
          <w:rFonts w:ascii="Calibri" w:hAnsi="Calibri" w:cs="Calibri"/>
        </w:rPr>
        <w:t xml:space="preserve">Le coordonnateur du groupement, la CPAM de PARIS a en charge : </w:t>
      </w:r>
    </w:p>
    <w:p w14:paraId="2903BE57" w14:textId="77777777" w:rsidR="00397470" w:rsidRPr="00BA45EA" w:rsidRDefault="00397470" w:rsidP="00397470">
      <w:pPr>
        <w:pStyle w:val="Paragraphedeliste"/>
        <w:numPr>
          <w:ilvl w:val="0"/>
          <w:numId w:val="49"/>
        </w:numPr>
        <w:jc w:val="both"/>
        <w:rPr>
          <w:rFonts w:ascii="Calibri" w:hAnsi="Calibri" w:cs="Calibri"/>
        </w:rPr>
      </w:pPr>
      <w:r w:rsidRPr="00BA45EA">
        <w:rPr>
          <w:rFonts w:ascii="Calibri" w:hAnsi="Calibri" w:cs="Calibri"/>
        </w:rPr>
        <w:t xml:space="preserve">L’organisation de la procédure de consultation jusqu’à la désignation du titulaire, </w:t>
      </w:r>
    </w:p>
    <w:p w14:paraId="0FA9C87B" w14:textId="77777777" w:rsidR="00397470" w:rsidRPr="00BA45EA" w:rsidRDefault="00397470" w:rsidP="00397470">
      <w:pPr>
        <w:pStyle w:val="Paragraphedeliste"/>
        <w:numPr>
          <w:ilvl w:val="0"/>
          <w:numId w:val="49"/>
        </w:numPr>
        <w:jc w:val="both"/>
        <w:rPr>
          <w:rFonts w:ascii="Calibri" w:hAnsi="Calibri" w:cs="Calibri"/>
        </w:rPr>
      </w:pPr>
      <w:r w:rsidRPr="00BA45EA">
        <w:rPr>
          <w:rFonts w:ascii="Calibri" w:hAnsi="Calibri" w:cs="Calibri"/>
        </w:rPr>
        <w:t>La signature et la notification d</w:t>
      </w:r>
      <w:r>
        <w:rPr>
          <w:rFonts w:ascii="Calibri" w:hAnsi="Calibri" w:cs="Calibri"/>
        </w:rPr>
        <w:t>u marché</w:t>
      </w:r>
      <w:r w:rsidRPr="00BA45EA">
        <w:rPr>
          <w:rFonts w:ascii="Calibri" w:hAnsi="Calibri" w:cs="Calibri"/>
        </w:rPr>
        <w:t xml:space="preserve"> avec le titulaire, </w:t>
      </w:r>
    </w:p>
    <w:p w14:paraId="7F7CC4FC" w14:textId="77777777" w:rsidR="00397470" w:rsidRPr="00BA45EA" w:rsidRDefault="00397470" w:rsidP="00397470">
      <w:pPr>
        <w:pStyle w:val="Paragraphedeliste"/>
        <w:numPr>
          <w:ilvl w:val="0"/>
          <w:numId w:val="49"/>
        </w:numPr>
        <w:jc w:val="both"/>
        <w:rPr>
          <w:rFonts w:ascii="Calibri" w:hAnsi="Calibri" w:cs="Calibri"/>
        </w:rPr>
      </w:pPr>
      <w:r w:rsidRPr="00BA45EA">
        <w:rPr>
          <w:rFonts w:ascii="Calibri" w:hAnsi="Calibri" w:cs="Calibri"/>
        </w:rPr>
        <w:t>Le cas échéant, la résiliation d</w:t>
      </w:r>
      <w:r>
        <w:rPr>
          <w:rFonts w:ascii="Calibri" w:hAnsi="Calibri" w:cs="Calibri"/>
        </w:rPr>
        <w:t>u marché</w:t>
      </w:r>
      <w:r w:rsidRPr="00BA45EA">
        <w:rPr>
          <w:rFonts w:ascii="Calibri" w:hAnsi="Calibri" w:cs="Calibri"/>
        </w:rPr>
        <w:t xml:space="preserve">. </w:t>
      </w:r>
    </w:p>
    <w:p w14:paraId="709E017D" w14:textId="77777777" w:rsidR="00397470" w:rsidRPr="00BA45EA" w:rsidRDefault="00397470" w:rsidP="00397470">
      <w:pPr>
        <w:jc w:val="both"/>
        <w:rPr>
          <w:rFonts w:ascii="Calibri" w:hAnsi="Calibri" w:cs="Calibri"/>
        </w:rPr>
      </w:pPr>
    </w:p>
    <w:p w14:paraId="78AC01AE" w14:textId="77777777" w:rsidR="00397470" w:rsidRPr="00BA45EA" w:rsidRDefault="00397470" w:rsidP="00397470">
      <w:pPr>
        <w:jc w:val="both"/>
        <w:rPr>
          <w:rFonts w:ascii="Calibri" w:hAnsi="Calibri" w:cs="Calibri"/>
        </w:rPr>
      </w:pPr>
      <w:r w:rsidRPr="00BA45EA">
        <w:rPr>
          <w:rFonts w:ascii="Calibri" w:hAnsi="Calibri" w:cs="Calibri"/>
        </w:rPr>
        <w:t xml:space="preserve">Les membres du groupement (Les CPAM 75, 77, 78, 91, 92, 93, 94, 95 et la CRAMIF) ont </w:t>
      </w:r>
      <w:r>
        <w:rPr>
          <w:rFonts w:ascii="Calibri" w:hAnsi="Calibri" w:cs="Calibri"/>
        </w:rPr>
        <w:t xml:space="preserve">chacune </w:t>
      </w:r>
      <w:r w:rsidRPr="00BA45EA">
        <w:rPr>
          <w:rFonts w:ascii="Calibri" w:hAnsi="Calibri" w:cs="Calibri"/>
        </w:rPr>
        <w:t xml:space="preserve">en charge pour ce qui les concerne : </w:t>
      </w:r>
    </w:p>
    <w:p w14:paraId="79C9785A" w14:textId="77777777" w:rsidR="00397470" w:rsidRDefault="00397470" w:rsidP="00397470">
      <w:pPr>
        <w:pStyle w:val="Paragraphedeliste"/>
        <w:numPr>
          <w:ilvl w:val="0"/>
          <w:numId w:val="50"/>
        </w:numPr>
        <w:jc w:val="both"/>
        <w:rPr>
          <w:rFonts w:ascii="Calibri" w:hAnsi="Calibri" w:cs="Calibri"/>
        </w:rPr>
      </w:pPr>
      <w:r>
        <w:rPr>
          <w:rFonts w:ascii="Calibri" w:hAnsi="Calibri" w:cs="Calibri"/>
        </w:rPr>
        <w:t>L’émission des bons de commande,</w:t>
      </w:r>
    </w:p>
    <w:p w14:paraId="411B168C" w14:textId="77777777" w:rsidR="00397470" w:rsidRPr="00BA45EA" w:rsidRDefault="00397470" w:rsidP="00397470">
      <w:pPr>
        <w:pStyle w:val="Paragraphedeliste"/>
        <w:numPr>
          <w:ilvl w:val="0"/>
          <w:numId w:val="50"/>
        </w:numPr>
        <w:jc w:val="both"/>
        <w:rPr>
          <w:rFonts w:ascii="Calibri" w:hAnsi="Calibri" w:cs="Calibri"/>
        </w:rPr>
      </w:pPr>
      <w:r w:rsidRPr="00BA45EA">
        <w:rPr>
          <w:rFonts w:ascii="Calibri" w:hAnsi="Calibri" w:cs="Calibri"/>
        </w:rPr>
        <w:t xml:space="preserve">L’exécution et le contrôle des prestations dans les conditions des cahiers des clauses administratives et techniques particulières, </w:t>
      </w:r>
    </w:p>
    <w:p w14:paraId="473CCA75" w14:textId="77777777" w:rsidR="00397470" w:rsidRPr="00BA45EA" w:rsidRDefault="00397470" w:rsidP="00397470">
      <w:pPr>
        <w:pStyle w:val="Paragraphedeliste"/>
        <w:numPr>
          <w:ilvl w:val="0"/>
          <w:numId w:val="50"/>
        </w:numPr>
        <w:jc w:val="both"/>
        <w:rPr>
          <w:rFonts w:ascii="Calibri" w:hAnsi="Calibri" w:cs="Calibri"/>
        </w:rPr>
      </w:pPr>
      <w:r w:rsidRPr="00BA45EA">
        <w:rPr>
          <w:rFonts w:ascii="Calibri" w:hAnsi="Calibri" w:cs="Calibri"/>
        </w:rPr>
        <w:t>Le règlement des prestations.</w:t>
      </w:r>
    </w:p>
    <w:p w14:paraId="4E0E5BAC" w14:textId="1521B2B6" w:rsidR="00397470" w:rsidRDefault="00397470" w:rsidP="0089744B">
      <w:pPr>
        <w:jc w:val="both"/>
        <w:rPr>
          <w:rFonts w:ascii="Calibri" w:hAnsi="Calibri" w:cs="Tahoma"/>
        </w:rPr>
      </w:pPr>
    </w:p>
    <w:p w14:paraId="1473FBE7" w14:textId="3EB2D303" w:rsidR="00397470" w:rsidRDefault="00397470" w:rsidP="00BE336C">
      <w:pPr>
        <w:rPr>
          <w:rFonts w:ascii="Calibri" w:hAnsi="Calibri" w:cs="Tahoma"/>
        </w:rPr>
      </w:pPr>
    </w:p>
    <w:p w14:paraId="6D55E0F8" w14:textId="10EAA98C" w:rsidR="00343ED8" w:rsidRDefault="00343ED8" w:rsidP="00BE336C">
      <w:pPr>
        <w:rPr>
          <w:rFonts w:ascii="Calibri" w:hAnsi="Calibri" w:cs="Tahoma"/>
        </w:rPr>
      </w:pPr>
    </w:p>
    <w:p w14:paraId="15771390" w14:textId="77777777" w:rsidR="00343ED8" w:rsidRDefault="00343ED8" w:rsidP="00BE336C">
      <w:pPr>
        <w:rPr>
          <w:rFonts w:ascii="Calibri" w:hAnsi="Calibri" w:cs="Tahoma"/>
        </w:rPr>
      </w:pPr>
    </w:p>
    <w:p w14:paraId="699C3E44" w14:textId="77777777" w:rsidR="0089744B" w:rsidRPr="005560D7" w:rsidRDefault="005560D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3" w:name="_Toc185599170"/>
      <w:bookmarkStart w:id="14" w:name="_Toc216862607"/>
      <w:r w:rsidR="0043119E" w:rsidRPr="005560D7">
        <w:rPr>
          <w:rFonts w:ascii="Calibri" w:hAnsi="Calibri" w:cs="Tahoma"/>
          <w:b/>
          <w:smallCaps/>
          <w:color w:val="000000"/>
          <w:sz w:val="22"/>
        </w:rPr>
        <w:t>Parties contractantes</w:t>
      </w:r>
      <w:bookmarkEnd w:id="13"/>
      <w:bookmarkEnd w:id="14"/>
    </w:p>
    <w:p w14:paraId="2A0D95F0" w14:textId="77777777" w:rsidR="0089744B" w:rsidRPr="00BF168B" w:rsidRDefault="0089744B" w:rsidP="0089744B">
      <w:pPr>
        <w:ind w:left="426" w:hanging="426"/>
        <w:rPr>
          <w:rFonts w:ascii="Calibri" w:hAnsi="Calibri" w:cs="Calibri"/>
        </w:rPr>
      </w:pPr>
    </w:p>
    <w:p w14:paraId="663DECDB" w14:textId="77777777" w:rsidR="0043119E" w:rsidRPr="0043119E" w:rsidRDefault="0043119E" w:rsidP="0043119E">
      <w:pPr>
        <w:jc w:val="both"/>
        <w:rPr>
          <w:rFonts w:ascii="Calibri" w:hAnsi="Calibri" w:cs="Calibri"/>
        </w:rPr>
      </w:pPr>
      <w:r w:rsidRPr="0043119E">
        <w:rPr>
          <w:rFonts w:ascii="Calibri" w:hAnsi="Calibri" w:cs="Calibri"/>
        </w:rPr>
        <w:t>Les parties contractantes sont :</w:t>
      </w:r>
    </w:p>
    <w:p w14:paraId="70B47123" w14:textId="77777777" w:rsidR="0043119E" w:rsidRPr="0043119E" w:rsidRDefault="0043119E" w:rsidP="0043119E">
      <w:pPr>
        <w:jc w:val="both"/>
        <w:rPr>
          <w:rFonts w:ascii="Calibri" w:hAnsi="Calibri" w:cs="Calibri"/>
        </w:rPr>
      </w:pPr>
    </w:p>
    <w:p w14:paraId="16E0145B" w14:textId="6C1736BD" w:rsidR="00663173" w:rsidRPr="00663173" w:rsidRDefault="00663173" w:rsidP="00663173">
      <w:pPr>
        <w:pStyle w:val="Paragraphedeliste"/>
        <w:numPr>
          <w:ilvl w:val="0"/>
          <w:numId w:val="39"/>
        </w:numPr>
        <w:jc w:val="both"/>
        <w:rPr>
          <w:rFonts w:ascii="Calibri" w:hAnsi="Calibri" w:cs="Calibri"/>
        </w:rPr>
      </w:pPr>
      <w:r>
        <w:rPr>
          <w:rFonts w:ascii="Calibri" w:hAnsi="Calibri" w:cs="Calibri"/>
        </w:rPr>
        <w:t>D</w:t>
      </w:r>
      <w:r w:rsidRPr="00663173">
        <w:rPr>
          <w:rFonts w:ascii="Calibri" w:hAnsi="Calibri" w:cs="Calibri"/>
        </w:rPr>
        <w:t>’une part les organismes membres du groupement de commandes suivants :</w:t>
      </w:r>
    </w:p>
    <w:p w14:paraId="69E88494" w14:textId="676C251C" w:rsidR="00663173" w:rsidRDefault="00663173" w:rsidP="00663173">
      <w:pPr>
        <w:jc w:val="both"/>
        <w:rPr>
          <w:rFonts w:ascii="Calibri" w:hAnsi="Calibri" w:cs="Calibri"/>
          <w:strike/>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6656"/>
      </w:tblGrid>
      <w:tr w:rsidR="00663173" w:rsidRPr="00240439" w14:paraId="10097717" w14:textId="77777777" w:rsidTr="00663173">
        <w:tc>
          <w:tcPr>
            <w:tcW w:w="2587" w:type="dxa"/>
            <w:shd w:val="clear" w:color="auto" w:fill="D9D9D9" w:themeFill="background1" w:themeFillShade="D9"/>
          </w:tcPr>
          <w:p w14:paraId="287613FA" w14:textId="77777777" w:rsidR="00663173" w:rsidRPr="00240439" w:rsidRDefault="00663173" w:rsidP="00587118">
            <w:pPr>
              <w:spacing w:before="120" w:after="120"/>
              <w:jc w:val="center"/>
              <w:rPr>
                <w:rFonts w:asciiTheme="minorHAnsi" w:hAnsiTheme="minorHAnsi" w:cstheme="minorHAnsi"/>
                <w:b/>
                <w:sz w:val="16"/>
                <w:szCs w:val="16"/>
              </w:rPr>
            </w:pPr>
            <w:r w:rsidRPr="00240439">
              <w:rPr>
                <w:rFonts w:asciiTheme="minorHAnsi" w:hAnsiTheme="minorHAnsi" w:cstheme="minorHAnsi"/>
                <w:b/>
                <w:sz w:val="16"/>
                <w:szCs w:val="16"/>
              </w:rPr>
              <w:t>ORGANISMES</w:t>
            </w:r>
          </w:p>
        </w:tc>
        <w:tc>
          <w:tcPr>
            <w:tcW w:w="6656" w:type="dxa"/>
            <w:shd w:val="clear" w:color="auto" w:fill="D9D9D9" w:themeFill="background1" w:themeFillShade="D9"/>
          </w:tcPr>
          <w:p w14:paraId="54E92A52" w14:textId="77777777" w:rsidR="00663173" w:rsidRPr="00240439" w:rsidRDefault="00663173" w:rsidP="00587118">
            <w:pPr>
              <w:spacing w:before="120" w:after="120"/>
              <w:jc w:val="center"/>
              <w:rPr>
                <w:rFonts w:asciiTheme="minorHAnsi" w:hAnsiTheme="minorHAnsi" w:cstheme="minorHAnsi"/>
                <w:b/>
                <w:sz w:val="16"/>
                <w:szCs w:val="16"/>
              </w:rPr>
            </w:pPr>
            <w:r w:rsidRPr="00240439">
              <w:rPr>
                <w:rFonts w:asciiTheme="minorHAnsi" w:hAnsiTheme="minorHAnsi" w:cstheme="minorHAnsi"/>
                <w:b/>
                <w:sz w:val="16"/>
                <w:szCs w:val="16"/>
              </w:rPr>
              <w:t>ADRESSE</w:t>
            </w:r>
          </w:p>
        </w:tc>
      </w:tr>
      <w:tr w:rsidR="00663173" w:rsidRPr="00240439" w14:paraId="7DD8A8F4" w14:textId="77777777" w:rsidTr="00663173">
        <w:tc>
          <w:tcPr>
            <w:tcW w:w="2587" w:type="dxa"/>
            <w:shd w:val="clear" w:color="auto" w:fill="auto"/>
          </w:tcPr>
          <w:p w14:paraId="562A6507"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 xml:space="preserve">CPAM 75 </w:t>
            </w:r>
          </w:p>
          <w:p w14:paraId="337295CF" w14:textId="77777777" w:rsidR="00663173" w:rsidRPr="00240439" w:rsidRDefault="00663173" w:rsidP="004511EF">
            <w:pPr>
              <w:jc w:val="center"/>
              <w:rPr>
                <w:rFonts w:asciiTheme="minorHAnsi" w:hAnsiTheme="minorHAnsi" w:cstheme="minorHAnsi"/>
                <w:sz w:val="16"/>
                <w:szCs w:val="16"/>
              </w:rPr>
            </w:pPr>
            <w:r w:rsidRPr="00240439">
              <w:rPr>
                <w:rFonts w:asciiTheme="minorHAnsi" w:hAnsiTheme="minorHAnsi" w:cstheme="minorHAnsi"/>
                <w:sz w:val="16"/>
                <w:szCs w:val="16"/>
              </w:rPr>
              <w:t>agissant en tant que coordonnateur du groupement</w:t>
            </w:r>
          </w:p>
        </w:tc>
        <w:tc>
          <w:tcPr>
            <w:tcW w:w="6656" w:type="dxa"/>
            <w:shd w:val="clear" w:color="auto" w:fill="auto"/>
          </w:tcPr>
          <w:p w14:paraId="4DE9FEFD" w14:textId="77777777" w:rsidR="00663173" w:rsidRPr="00240439" w:rsidRDefault="00663173" w:rsidP="004511EF">
            <w:pPr>
              <w:jc w:val="center"/>
              <w:rPr>
                <w:rFonts w:asciiTheme="minorHAnsi" w:hAnsiTheme="minorHAnsi" w:cstheme="minorHAnsi"/>
                <w:sz w:val="16"/>
                <w:szCs w:val="16"/>
              </w:rPr>
            </w:pPr>
            <w:r w:rsidRPr="00240439">
              <w:rPr>
                <w:rFonts w:asciiTheme="minorHAnsi" w:hAnsiTheme="minorHAnsi" w:cstheme="minorHAnsi"/>
                <w:b/>
                <w:sz w:val="16"/>
                <w:szCs w:val="16"/>
              </w:rPr>
              <w:t>La CAISSE PRIMAIRE D’ASSURANCE MALADIE DE PARIS</w:t>
            </w:r>
            <w:r w:rsidRPr="00240439">
              <w:rPr>
                <w:rFonts w:asciiTheme="minorHAnsi" w:hAnsiTheme="minorHAnsi" w:cstheme="minorHAnsi"/>
                <w:sz w:val="16"/>
                <w:szCs w:val="16"/>
              </w:rPr>
              <w:t xml:space="preserve"> </w:t>
            </w:r>
          </w:p>
          <w:p w14:paraId="24E8131E" w14:textId="77777777" w:rsidR="00663173" w:rsidRPr="00240439" w:rsidRDefault="00663173" w:rsidP="004511EF">
            <w:pPr>
              <w:autoSpaceDE w:val="0"/>
              <w:autoSpaceDN w:val="0"/>
              <w:adjustRightInd w:val="0"/>
              <w:jc w:val="center"/>
              <w:rPr>
                <w:rFonts w:asciiTheme="minorHAnsi" w:hAnsiTheme="minorHAnsi" w:cstheme="minorHAnsi"/>
                <w:sz w:val="16"/>
                <w:szCs w:val="16"/>
              </w:rPr>
            </w:pPr>
            <w:r w:rsidRPr="00240439">
              <w:rPr>
                <w:rFonts w:asciiTheme="minorHAnsi" w:hAnsiTheme="minorHAnsi" w:cstheme="minorHAnsi"/>
                <w:sz w:val="16"/>
                <w:szCs w:val="16"/>
              </w:rPr>
              <w:t xml:space="preserve">21 rue Georges Auric 75948 PARIS CEDEX 19 </w:t>
            </w:r>
          </w:p>
          <w:p w14:paraId="76322C41" w14:textId="77777777" w:rsidR="00663173" w:rsidRPr="00240439" w:rsidRDefault="00663173" w:rsidP="004511EF">
            <w:pPr>
              <w:autoSpaceDE w:val="0"/>
              <w:autoSpaceDN w:val="0"/>
              <w:adjustRightInd w:val="0"/>
              <w:jc w:val="center"/>
              <w:rPr>
                <w:rFonts w:asciiTheme="minorHAnsi" w:hAnsiTheme="minorHAnsi" w:cstheme="minorHAnsi"/>
                <w:b/>
                <w:sz w:val="16"/>
                <w:szCs w:val="16"/>
              </w:rPr>
            </w:pPr>
            <w:r w:rsidRPr="00240439">
              <w:rPr>
                <w:rFonts w:asciiTheme="minorHAnsi" w:hAnsiTheme="minorHAnsi" w:cstheme="minorHAnsi"/>
                <w:sz w:val="16"/>
                <w:szCs w:val="16"/>
              </w:rPr>
              <w:t>représentée par son Directeur Général ou ses Délégataires</w:t>
            </w:r>
          </w:p>
        </w:tc>
      </w:tr>
      <w:tr w:rsidR="00663173" w:rsidRPr="00240439" w14:paraId="4179F23F" w14:textId="77777777" w:rsidTr="00663173">
        <w:tc>
          <w:tcPr>
            <w:tcW w:w="2587" w:type="dxa"/>
            <w:shd w:val="clear" w:color="auto" w:fill="auto"/>
          </w:tcPr>
          <w:p w14:paraId="7BD695D8"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CPAM 77</w:t>
            </w:r>
            <w:r w:rsidRPr="00240439">
              <w:rPr>
                <w:rFonts w:asciiTheme="minorHAnsi" w:hAnsiTheme="minorHAnsi" w:cstheme="minorHAnsi"/>
                <w:sz w:val="16"/>
                <w:szCs w:val="16"/>
              </w:rPr>
              <w:t xml:space="preserve"> </w:t>
            </w:r>
          </w:p>
        </w:tc>
        <w:tc>
          <w:tcPr>
            <w:tcW w:w="6656" w:type="dxa"/>
            <w:shd w:val="clear" w:color="auto" w:fill="auto"/>
          </w:tcPr>
          <w:p w14:paraId="723F6D63"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 xml:space="preserve"> La CAISSE PRIMAIRE D’ASSURANCE MALADIE DE SEINE-ET-MARNE</w:t>
            </w:r>
          </w:p>
          <w:p w14:paraId="06545ACA" w14:textId="77777777" w:rsidR="00663173" w:rsidRPr="00240439" w:rsidRDefault="00663173" w:rsidP="004511EF">
            <w:pPr>
              <w:jc w:val="center"/>
              <w:rPr>
                <w:rFonts w:asciiTheme="minorHAnsi" w:hAnsiTheme="minorHAnsi" w:cstheme="minorHAnsi"/>
                <w:sz w:val="16"/>
                <w:szCs w:val="16"/>
              </w:rPr>
            </w:pPr>
            <w:proofErr w:type="gramStart"/>
            <w:r w:rsidRPr="00240439">
              <w:rPr>
                <w:rFonts w:asciiTheme="minorHAnsi" w:hAnsiTheme="minorHAnsi" w:cstheme="minorHAnsi"/>
                <w:sz w:val="16"/>
                <w:szCs w:val="16"/>
              </w:rPr>
              <w:t>rue</w:t>
            </w:r>
            <w:proofErr w:type="gramEnd"/>
            <w:r w:rsidRPr="00240439">
              <w:rPr>
                <w:rFonts w:asciiTheme="minorHAnsi" w:hAnsiTheme="minorHAnsi" w:cstheme="minorHAnsi"/>
                <w:sz w:val="16"/>
                <w:szCs w:val="16"/>
              </w:rPr>
              <w:t xml:space="preserve"> des Meuniers, 77950 RUBELLES </w:t>
            </w:r>
          </w:p>
          <w:p w14:paraId="6D2BB98B"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sz w:val="16"/>
                <w:szCs w:val="16"/>
              </w:rPr>
              <w:t>représentée par son Directeur Général ou ses Délégataires</w:t>
            </w:r>
          </w:p>
        </w:tc>
      </w:tr>
      <w:tr w:rsidR="00663173" w:rsidRPr="00240439" w14:paraId="09E71887" w14:textId="77777777" w:rsidTr="00663173">
        <w:tc>
          <w:tcPr>
            <w:tcW w:w="2587" w:type="dxa"/>
            <w:shd w:val="clear" w:color="auto" w:fill="auto"/>
          </w:tcPr>
          <w:p w14:paraId="7E4F3253"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CPAM 78</w:t>
            </w:r>
          </w:p>
        </w:tc>
        <w:tc>
          <w:tcPr>
            <w:tcW w:w="6656" w:type="dxa"/>
            <w:shd w:val="clear" w:color="auto" w:fill="auto"/>
          </w:tcPr>
          <w:p w14:paraId="3F4A9962" w14:textId="77777777" w:rsidR="00663173" w:rsidRPr="00240439" w:rsidRDefault="00663173" w:rsidP="004511EF">
            <w:pPr>
              <w:jc w:val="center"/>
              <w:rPr>
                <w:rFonts w:asciiTheme="minorHAnsi" w:hAnsiTheme="minorHAnsi" w:cstheme="minorHAnsi"/>
                <w:sz w:val="16"/>
                <w:szCs w:val="16"/>
              </w:rPr>
            </w:pPr>
            <w:r w:rsidRPr="00240439">
              <w:rPr>
                <w:rFonts w:asciiTheme="minorHAnsi" w:hAnsiTheme="minorHAnsi" w:cstheme="minorHAnsi"/>
                <w:b/>
                <w:sz w:val="16"/>
                <w:szCs w:val="16"/>
              </w:rPr>
              <w:t>La CAISSE PRIMAIRE D’ASSURANCE MALADIE DES YVELINES</w:t>
            </w:r>
            <w:r w:rsidRPr="00240439">
              <w:rPr>
                <w:rFonts w:asciiTheme="minorHAnsi" w:hAnsiTheme="minorHAnsi" w:cstheme="minorHAnsi"/>
                <w:sz w:val="16"/>
                <w:szCs w:val="16"/>
              </w:rPr>
              <w:t xml:space="preserve"> </w:t>
            </w:r>
          </w:p>
          <w:p w14:paraId="2BEB0890" w14:textId="77777777" w:rsidR="00663173" w:rsidRPr="00240439" w:rsidRDefault="00663173" w:rsidP="004511EF">
            <w:pPr>
              <w:jc w:val="center"/>
              <w:rPr>
                <w:rFonts w:asciiTheme="minorHAnsi" w:hAnsiTheme="minorHAnsi" w:cstheme="minorHAnsi"/>
                <w:sz w:val="16"/>
                <w:szCs w:val="16"/>
              </w:rPr>
            </w:pPr>
            <w:r w:rsidRPr="00240439">
              <w:rPr>
                <w:rFonts w:asciiTheme="minorHAnsi" w:hAnsiTheme="minorHAnsi" w:cstheme="minorHAnsi"/>
                <w:sz w:val="16"/>
                <w:szCs w:val="16"/>
              </w:rPr>
              <w:t xml:space="preserve">92, avenue de Paris, 78000 VERSAILLES </w:t>
            </w:r>
          </w:p>
          <w:p w14:paraId="72B44C7C" w14:textId="77777777" w:rsidR="00663173" w:rsidRPr="00240439" w:rsidRDefault="00663173" w:rsidP="004511EF">
            <w:pPr>
              <w:jc w:val="center"/>
              <w:rPr>
                <w:rFonts w:asciiTheme="minorHAnsi" w:hAnsiTheme="minorHAnsi" w:cstheme="minorHAnsi"/>
                <w:sz w:val="16"/>
                <w:szCs w:val="16"/>
              </w:rPr>
            </w:pPr>
            <w:r w:rsidRPr="00240439">
              <w:rPr>
                <w:rFonts w:asciiTheme="minorHAnsi" w:hAnsiTheme="minorHAnsi" w:cstheme="minorHAnsi"/>
                <w:sz w:val="16"/>
                <w:szCs w:val="16"/>
              </w:rPr>
              <w:t>représentée par son Directeur Général ou ses Délégataires</w:t>
            </w:r>
          </w:p>
        </w:tc>
      </w:tr>
      <w:tr w:rsidR="00663173" w:rsidRPr="00240439" w14:paraId="3E9761AF" w14:textId="77777777" w:rsidTr="00663173">
        <w:tc>
          <w:tcPr>
            <w:tcW w:w="2587" w:type="dxa"/>
            <w:shd w:val="clear" w:color="auto" w:fill="auto"/>
          </w:tcPr>
          <w:p w14:paraId="01A4A0AE"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CPAM 91</w:t>
            </w:r>
          </w:p>
        </w:tc>
        <w:tc>
          <w:tcPr>
            <w:tcW w:w="6656" w:type="dxa"/>
            <w:shd w:val="clear" w:color="auto" w:fill="auto"/>
          </w:tcPr>
          <w:p w14:paraId="23B4D814" w14:textId="77777777" w:rsidR="00663173" w:rsidRPr="00240439" w:rsidRDefault="00663173" w:rsidP="004511EF">
            <w:pPr>
              <w:ind w:left="720"/>
              <w:jc w:val="center"/>
              <w:rPr>
                <w:rFonts w:asciiTheme="minorHAnsi" w:hAnsiTheme="minorHAnsi" w:cstheme="minorHAnsi"/>
                <w:sz w:val="16"/>
                <w:szCs w:val="16"/>
              </w:rPr>
            </w:pPr>
            <w:r w:rsidRPr="00240439">
              <w:rPr>
                <w:rFonts w:asciiTheme="minorHAnsi" w:hAnsiTheme="minorHAnsi" w:cstheme="minorHAnsi"/>
                <w:b/>
                <w:sz w:val="16"/>
                <w:szCs w:val="16"/>
              </w:rPr>
              <w:t>La CAISSE PRIMAIRE D’ASSURANCE MALADIE DE l’ESSONNE</w:t>
            </w:r>
          </w:p>
          <w:p w14:paraId="6BD238D4" w14:textId="77777777" w:rsidR="00663173" w:rsidRPr="00240439" w:rsidRDefault="00663173" w:rsidP="004511EF">
            <w:pPr>
              <w:ind w:left="720"/>
              <w:jc w:val="center"/>
              <w:rPr>
                <w:rFonts w:asciiTheme="minorHAnsi" w:hAnsiTheme="minorHAnsi" w:cstheme="minorHAnsi"/>
                <w:sz w:val="16"/>
                <w:szCs w:val="16"/>
              </w:rPr>
            </w:pPr>
            <w:r w:rsidRPr="00240439">
              <w:rPr>
                <w:rFonts w:asciiTheme="minorHAnsi" w:hAnsiTheme="minorHAnsi" w:cstheme="minorHAnsi"/>
                <w:sz w:val="16"/>
                <w:szCs w:val="16"/>
              </w:rPr>
              <w:t xml:space="preserve">2, rue Ambroise </w:t>
            </w:r>
            <w:proofErr w:type="spellStart"/>
            <w:r w:rsidRPr="00240439">
              <w:rPr>
                <w:rFonts w:asciiTheme="minorHAnsi" w:hAnsiTheme="minorHAnsi" w:cstheme="minorHAnsi"/>
                <w:sz w:val="16"/>
                <w:szCs w:val="16"/>
              </w:rPr>
              <w:t>Croizat</w:t>
            </w:r>
            <w:proofErr w:type="spellEnd"/>
            <w:r w:rsidRPr="00240439">
              <w:rPr>
                <w:rFonts w:asciiTheme="minorHAnsi" w:hAnsiTheme="minorHAnsi" w:cstheme="minorHAnsi"/>
                <w:sz w:val="16"/>
                <w:szCs w:val="16"/>
              </w:rPr>
              <w:t xml:space="preserve"> 91 039 EVRY Cedex</w:t>
            </w:r>
          </w:p>
          <w:p w14:paraId="7ADAFFE1" w14:textId="77777777" w:rsidR="00663173" w:rsidRPr="00240439" w:rsidRDefault="00663173" w:rsidP="004511EF">
            <w:pPr>
              <w:ind w:left="720"/>
              <w:jc w:val="center"/>
              <w:rPr>
                <w:rFonts w:asciiTheme="minorHAnsi" w:hAnsiTheme="minorHAnsi" w:cstheme="minorHAnsi"/>
                <w:b/>
                <w:sz w:val="16"/>
                <w:szCs w:val="16"/>
              </w:rPr>
            </w:pPr>
            <w:r w:rsidRPr="00240439">
              <w:rPr>
                <w:rFonts w:asciiTheme="minorHAnsi" w:hAnsiTheme="minorHAnsi" w:cstheme="minorHAnsi"/>
                <w:sz w:val="16"/>
                <w:szCs w:val="16"/>
              </w:rPr>
              <w:t>représentée par son Directeur Général ou ses Délégataires</w:t>
            </w:r>
          </w:p>
        </w:tc>
      </w:tr>
      <w:tr w:rsidR="00663173" w:rsidRPr="00240439" w14:paraId="71A67F10" w14:textId="77777777" w:rsidTr="00663173">
        <w:tc>
          <w:tcPr>
            <w:tcW w:w="2587" w:type="dxa"/>
            <w:shd w:val="clear" w:color="auto" w:fill="auto"/>
          </w:tcPr>
          <w:p w14:paraId="508B55A8"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CPAM 92</w:t>
            </w:r>
          </w:p>
        </w:tc>
        <w:tc>
          <w:tcPr>
            <w:tcW w:w="6656" w:type="dxa"/>
            <w:shd w:val="clear" w:color="auto" w:fill="auto"/>
          </w:tcPr>
          <w:p w14:paraId="0C61FB21" w14:textId="77777777" w:rsidR="00663173" w:rsidRPr="00240439" w:rsidRDefault="00663173" w:rsidP="004511EF">
            <w:pPr>
              <w:ind w:left="720"/>
              <w:jc w:val="center"/>
              <w:rPr>
                <w:rFonts w:asciiTheme="minorHAnsi" w:hAnsiTheme="minorHAnsi" w:cstheme="minorHAnsi"/>
                <w:sz w:val="16"/>
                <w:szCs w:val="16"/>
              </w:rPr>
            </w:pPr>
            <w:r w:rsidRPr="00240439">
              <w:rPr>
                <w:rFonts w:asciiTheme="minorHAnsi" w:hAnsiTheme="minorHAnsi" w:cstheme="minorHAnsi"/>
                <w:b/>
                <w:sz w:val="16"/>
                <w:szCs w:val="16"/>
              </w:rPr>
              <w:t>La CAISSE PRIMAIRE D’ASSURANCE MALADIE DES HAUTS-DE-SEINE</w:t>
            </w:r>
          </w:p>
          <w:p w14:paraId="25EBE673" w14:textId="77777777" w:rsidR="00663173" w:rsidRPr="00240439" w:rsidRDefault="00663173" w:rsidP="004511EF">
            <w:pPr>
              <w:ind w:left="720"/>
              <w:jc w:val="center"/>
              <w:rPr>
                <w:rFonts w:asciiTheme="minorHAnsi" w:hAnsiTheme="minorHAnsi" w:cstheme="minorHAnsi"/>
                <w:sz w:val="16"/>
                <w:szCs w:val="16"/>
              </w:rPr>
            </w:pPr>
            <w:r w:rsidRPr="00240439">
              <w:rPr>
                <w:rFonts w:asciiTheme="minorHAnsi" w:hAnsiTheme="minorHAnsi" w:cstheme="minorHAnsi"/>
                <w:sz w:val="16"/>
                <w:szCs w:val="16"/>
              </w:rPr>
              <w:t>26 Boulevard de Pesaro, 92 026 NANTERRE CEDEX</w:t>
            </w:r>
          </w:p>
          <w:p w14:paraId="65F48BDD" w14:textId="77777777" w:rsidR="00663173" w:rsidRPr="00240439" w:rsidRDefault="00663173" w:rsidP="004511EF">
            <w:pPr>
              <w:ind w:left="720"/>
              <w:jc w:val="center"/>
              <w:rPr>
                <w:rFonts w:asciiTheme="minorHAnsi" w:hAnsiTheme="minorHAnsi" w:cstheme="minorHAnsi"/>
                <w:b/>
                <w:sz w:val="16"/>
                <w:szCs w:val="16"/>
              </w:rPr>
            </w:pPr>
            <w:r w:rsidRPr="00240439">
              <w:rPr>
                <w:rFonts w:asciiTheme="minorHAnsi" w:hAnsiTheme="minorHAnsi" w:cstheme="minorHAnsi"/>
                <w:sz w:val="16"/>
                <w:szCs w:val="16"/>
              </w:rPr>
              <w:t>représentée par son Directeur Général ou ses Délégataires</w:t>
            </w:r>
          </w:p>
        </w:tc>
      </w:tr>
      <w:tr w:rsidR="00663173" w:rsidRPr="00240439" w14:paraId="2877C4B8" w14:textId="77777777" w:rsidTr="00663173">
        <w:tc>
          <w:tcPr>
            <w:tcW w:w="2587" w:type="dxa"/>
            <w:shd w:val="clear" w:color="auto" w:fill="auto"/>
          </w:tcPr>
          <w:p w14:paraId="1B658A97"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CPAM 93</w:t>
            </w:r>
          </w:p>
        </w:tc>
        <w:tc>
          <w:tcPr>
            <w:tcW w:w="6656" w:type="dxa"/>
            <w:shd w:val="clear" w:color="auto" w:fill="auto"/>
          </w:tcPr>
          <w:p w14:paraId="21828D69" w14:textId="77777777" w:rsidR="00663173" w:rsidRPr="00240439" w:rsidRDefault="00663173" w:rsidP="004511EF">
            <w:pPr>
              <w:ind w:left="720"/>
              <w:jc w:val="center"/>
              <w:rPr>
                <w:rFonts w:asciiTheme="minorHAnsi" w:hAnsiTheme="minorHAnsi" w:cstheme="minorHAnsi"/>
                <w:b/>
                <w:sz w:val="16"/>
                <w:szCs w:val="16"/>
              </w:rPr>
            </w:pPr>
            <w:r w:rsidRPr="00240439">
              <w:rPr>
                <w:rFonts w:asciiTheme="minorHAnsi" w:hAnsiTheme="minorHAnsi" w:cstheme="minorHAnsi"/>
                <w:b/>
                <w:sz w:val="16"/>
                <w:szCs w:val="16"/>
              </w:rPr>
              <w:t>La CAISSE PRIMAIRE D’ASSURANCE MALADIE DE SEINE-SAINT-DENIS</w:t>
            </w:r>
            <w:r w:rsidRPr="00240439">
              <w:rPr>
                <w:rFonts w:asciiTheme="minorHAnsi" w:hAnsiTheme="minorHAnsi" w:cstheme="minorHAnsi"/>
                <w:sz w:val="16"/>
                <w:szCs w:val="16"/>
              </w:rPr>
              <w:t xml:space="preserve">  195 avenue Paul Vaillant Couturier 93 014 BOBIGNY CEDEX représentée par son Directeur Général ou ses Délégataires</w:t>
            </w:r>
          </w:p>
        </w:tc>
      </w:tr>
      <w:tr w:rsidR="00663173" w:rsidRPr="00240439" w14:paraId="4FD86CE1" w14:textId="77777777" w:rsidTr="00663173">
        <w:tc>
          <w:tcPr>
            <w:tcW w:w="2587" w:type="dxa"/>
            <w:shd w:val="clear" w:color="auto" w:fill="auto"/>
          </w:tcPr>
          <w:p w14:paraId="15C29CF0"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CPAM 94</w:t>
            </w:r>
          </w:p>
        </w:tc>
        <w:tc>
          <w:tcPr>
            <w:tcW w:w="6656" w:type="dxa"/>
            <w:shd w:val="clear" w:color="auto" w:fill="auto"/>
          </w:tcPr>
          <w:p w14:paraId="660B71B6" w14:textId="77777777" w:rsidR="00663173" w:rsidRPr="00240439" w:rsidRDefault="00663173" w:rsidP="004511EF">
            <w:pPr>
              <w:ind w:left="720"/>
              <w:rPr>
                <w:rFonts w:asciiTheme="minorHAnsi" w:hAnsiTheme="minorHAnsi" w:cstheme="minorHAnsi"/>
                <w:sz w:val="16"/>
                <w:szCs w:val="16"/>
              </w:rPr>
            </w:pPr>
            <w:r w:rsidRPr="00240439">
              <w:rPr>
                <w:rFonts w:asciiTheme="minorHAnsi" w:hAnsiTheme="minorHAnsi" w:cstheme="minorHAnsi"/>
                <w:b/>
                <w:sz w:val="16"/>
                <w:szCs w:val="16"/>
              </w:rPr>
              <w:t>La CAISSE PRIMAIRE D’ASSURANCE MALADIE DU VAL-DE-MARNE</w:t>
            </w:r>
            <w:r w:rsidRPr="00240439">
              <w:rPr>
                <w:rFonts w:asciiTheme="minorHAnsi" w:hAnsiTheme="minorHAnsi" w:cstheme="minorHAnsi"/>
                <w:sz w:val="16"/>
                <w:szCs w:val="16"/>
              </w:rPr>
              <w:t xml:space="preserve"> 93/95, avenue du Général de Gaulle, 94 000 Créteil</w:t>
            </w:r>
          </w:p>
          <w:p w14:paraId="60163ABE" w14:textId="77777777" w:rsidR="00663173" w:rsidRPr="00240439" w:rsidRDefault="00663173" w:rsidP="004511EF">
            <w:pPr>
              <w:ind w:left="720"/>
              <w:jc w:val="center"/>
              <w:rPr>
                <w:rFonts w:asciiTheme="minorHAnsi" w:hAnsiTheme="minorHAnsi" w:cstheme="minorHAnsi"/>
                <w:b/>
                <w:sz w:val="16"/>
                <w:szCs w:val="16"/>
              </w:rPr>
            </w:pPr>
            <w:r w:rsidRPr="00240439">
              <w:rPr>
                <w:rFonts w:asciiTheme="minorHAnsi" w:hAnsiTheme="minorHAnsi" w:cstheme="minorHAnsi"/>
                <w:sz w:val="16"/>
                <w:szCs w:val="16"/>
              </w:rPr>
              <w:t>représentée par son Directeur Général ou ses Délégataires</w:t>
            </w:r>
          </w:p>
        </w:tc>
      </w:tr>
      <w:tr w:rsidR="00663173" w:rsidRPr="00240439" w14:paraId="20BA7877" w14:textId="77777777" w:rsidTr="00663173">
        <w:tc>
          <w:tcPr>
            <w:tcW w:w="2587" w:type="dxa"/>
            <w:shd w:val="clear" w:color="auto" w:fill="auto"/>
          </w:tcPr>
          <w:p w14:paraId="3CD5D61F"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CPAM 95</w:t>
            </w:r>
          </w:p>
        </w:tc>
        <w:tc>
          <w:tcPr>
            <w:tcW w:w="6656" w:type="dxa"/>
            <w:shd w:val="clear" w:color="auto" w:fill="auto"/>
          </w:tcPr>
          <w:p w14:paraId="728429B1" w14:textId="77777777" w:rsidR="00663173" w:rsidRPr="00240439" w:rsidRDefault="00663173" w:rsidP="004511EF">
            <w:pPr>
              <w:ind w:left="720"/>
              <w:jc w:val="center"/>
              <w:rPr>
                <w:rFonts w:asciiTheme="minorHAnsi" w:hAnsiTheme="minorHAnsi" w:cstheme="minorHAnsi"/>
                <w:sz w:val="16"/>
                <w:szCs w:val="16"/>
              </w:rPr>
            </w:pPr>
            <w:r w:rsidRPr="00240439">
              <w:rPr>
                <w:rFonts w:asciiTheme="minorHAnsi" w:hAnsiTheme="minorHAnsi" w:cstheme="minorHAnsi"/>
                <w:b/>
                <w:sz w:val="16"/>
                <w:szCs w:val="16"/>
              </w:rPr>
              <w:t>La CAISSE PRIMAIRE D’ASSURANCE MALADIE du VAL-D’OISE</w:t>
            </w:r>
            <w:r w:rsidRPr="00240439">
              <w:rPr>
                <w:rFonts w:asciiTheme="minorHAnsi" w:hAnsiTheme="minorHAnsi" w:cstheme="minorHAnsi"/>
                <w:sz w:val="16"/>
                <w:szCs w:val="16"/>
              </w:rPr>
              <w:t xml:space="preserve"> Immeuble les </w:t>
            </w:r>
            <w:proofErr w:type="spellStart"/>
            <w:r w:rsidRPr="00240439">
              <w:rPr>
                <w:rFonts w:asciiTheme="minorHAnsi" w:hAnsiTheme="minorHAnsi" w:cstheme="minorHAnsi"/>
                <w:sz w:val="16"/>
                <w:szCs w:val="16"/>
              </w:rPr>
              <w:t>Marjoberts</w:t>
            </w:r>
            <w:proofErr w:type="spellEnd"/>
            <w:r w:rsidRPr="00240439">
              <w:rPr>
                <w:rFonts w:asciiTheme="minorHAnsi" w:hAnsiTheme="minorHAnsi" w:cstheme="minorHAnsi"/>
                <w:sz w:val="16"/>
                <w:szCs w:val="16"/>
              </w:rPr>
              <w:t xml:space="preserve">, 2, rue des </w:t>
            </w:r>
            <w:proofErr w:type="spellStart"/>
            <w:r w:rsidRPr="00240439">
              <w:rPr>
                <w:rFonts w:asciiTheme="minorHAnsi" w:hAnsiTheme="minorHAnsi" w:cstheme="minorHAnsi"/>
                <w:sz w:val="16"/>
                <w:szCs w:val="16"/>
              </w:rPr>
              <w:t>Chauffours</w:t>
            </w:r>
            <w:proofErr w:type="spellEnd"/>
            <w:r w:rsidRPr="00240439">
              <w:rPr>
                <w:rFonts w:asciiTheme="minorHAnsi" w:hAnsiTheme="minorHAnsi" w:cstheme="minorHAnsi"/>
                <w:sz w:val="16"/>
                <w:szCs w:val="16"/>
              </w:rPr>
              <w:t xml:space="preserve">, </w:t>
            </w:r>
          </w:p>
          <w:p w14:paraId="5340619D" w14:textId="77777777" w:rsidR="00663173" w:rsidRPr="00240439" w:rsidRDefault="00663173" w:rsidP="004511EF">
            <w:pPr>
              <w:ind w:left="720"/>
              <w:jc w:val="center"/>
              <w:rPr>
                <w:rFonts w:asciiTheme="minorHAnsi" w:hAnsiTheme="minorHAnsi" w:cstheme="minorHAnsi"/>
                <w:sz w:val="16"/>
                <w:szCs w:val="16"/>
              </w:rPr>
            </w:pPr>
            <w:r w:rsidRPr="00240439">
              <w:rPr>
                <w:rFonts w:asciiTheme="minorHAnsi" w:hAnsiTheme="minorHAnsi" w:cstheme="minorHAnsi"/>
                <w:sz w:val="16"/>
                <w:szCs w:val="16"/>
              </w:rPr>
              <w:t xml:space="preserve">95017 Cergy-Pontoise Cedex </w:t>
            </w:r>
          </w:p>
          <w:p w14:paraId="67ED96AE" w14:textId="77777777" w:rsidR="00663173" w:rsidRPr="00240439" w:rsidRDefault="00663173" w:rsidP="004511EF">
            <w:pPr>
              <w:ind w:left="720"/>
              <w:jc w:val="center"/>
              <w:rPr>
                <w:rFonts w:asciiTheme="minorHAnsi" w:hAnsiTheme="minorHAnsi" w:cstheme="minorHAnsi"/>
                <w:b/>
                <w:sz w:val="16"/>
                <w:szCs w:val="16"/>
              </w:rPr>
            </w:pPr>
            <w:r w:rsidRPr="00240439">
              <w:rPr>
                <w:rFonts w:asciiTheme="minorHAnsi" w:hAnsiTheme="minorHAnsi" w:cstheme="minorHAnsi"/>
                <w:sz w:val="16"/>
                <w:szCs w:val="16"/>
              </w:rPr>
              <w:t>représentée par son Directeur Général ou ses Délégataires</w:t>
            </w:r>
          </w:p>
        </w:tc>
      </w:tr>
      <w:tr w:rsidR="00663173" w:rsidRPr="00240439" w14:paraId="1C2E865D" w14:textId="77777777" w:rsidTr="00663173">
        <w:tc>
          <w:tcPr>
            <w:tcW w:w="2587" w:type="dxa"/>
            <w:shd w:val="clear" w:color="auto" w:fill="auto"/>
          </w:tcPr>
          <w:p w14:paraId="2CAC2C3F" w14:textId="77777777" w:rsidR="00663173" w:rsidRPr="00240439" w:rsidRDefault="00663173" w:rsidP="004511EF">
            <w:pPr>
              <w:jc w:val="center"/>
              <w:rPr>
                <w:rFonts w:asciiTheme="minorHAnsi" w:hAnsiTheme="minorHAnsi" w:cstheme="minorHAnsi"/>
                <w:b/>
                <w:sz w:val="16"/>
                <w:szCs w:val="16"/>
              </w:rPr>
            </w:pPr>
            <w:r w:rsidRPr="00240439">
              <w:rPr>
                <w:rFonts w:asciiTheme="minorHAnsi" w:hAnsiTheme="minorHAnsi" w:cstheme="minorHAnsi"/>
                <w:b/>
                <w:sz w:val="16"/>
                <w:szCs w:val="16"/>
              </w:rPr>
              <w:t>CRAMIF</w:t>
            </w:r>
          </w:p>
        </w:tc>
        <w:tc>
          <w:tcPr>
            <w:tcW w:w="6656" w:type="dxa"/>
            <w:shd w:val="clear" w:color="auto" w:fill="auto"/>
          </w:tcPr>
          <w:p w14:paraId="642A3D82" w14:textId="77777777" w:rsidR="00663173" w:rsidRPr="00240439" w:rsidRDefault="00663173" w:rsidP="004511EF">
            <w:pPr>
              <w:ind w:left="720"/>
              <w:jc w:val="center"/>
              <w:rPr>
                <w:rFonts w:asciiTheme="minorHAnsi" w:hAnsiTheme="minorHAnsi" w:cstheme="minorHAnsi"/>
                <w:sz w:val="16"/>
                <w:szCs w:val="16"/>
              </w:rPr>
            </w:pPr>
            <w:r w:rsidRPr="00240439">
              <w:rPr>
                <w:rFonts w:asciiTheme="minorHAnsi" w:hAnsiTheme="minorHAnsi" w:cstheme="minorHAnsi"/>
                <w:b/>
                <w:sz w:val="16"/>
                <w:szCs w:val="16"/>
              </w:rPr>
              <w:t xml:space="preserve">LA CAISSE REGIONALE D’ASSURANCE MALADIE D’ILE DE France, </w:t>
            </w:r>
            <w:r w:rsidRPr="00240439">
              <w:rPr>
                <w:rFonts w:asciiTheme="minorHAnsi" w:hAnsiTheme="minorHAnsi" w:cstheme="minorHAnsi"/>
                <w:sz w:val="16"/>
                <w:szCs w:val="16"/>
              </w:rPr>
              <w:t>17-19, avenue de Flandre, 75019 Paris</w:t>
            </w:r>
          </w:p>
          <w:p w14:paraId="43868F26" w14:textId="77777777" w:rsidR="00663173" w:rsidRPr="00240439" w:rsidRDefault="00663173" w:rsidP="004511EF">
            <w:pPr>
              <w:ind w:left="720"/>
              <w:jc w:val="center"/>
              <w:rPr>
                <w:rFonts w:asciiTheme="minorHAnsi" w:hAnsiTheme="minorHAnsi" w:cstheme="minorHAnsi"/>
                <w:b/>
                <w:sz w:val="16"/>
                <w:szCs w:val="16"/>
              </w:rPr>
            </w:pPr>
            <w:r w:rsidRPr="00240439">
              <w:rPr>
                <w:rFonts w:asciiTheme="minorHAnsi" w:hAnsiTheme="minorHAnsi" w:cstheme="minorHAnsi"/>
                <w:sz w:val="16"/>
                <w:szCs w:val="16"/>
              </w:rPr>
              <w:t>représentée par son Directeur Général ou ses Délégataires</w:t>
            </w:r>
          </w:p>
        </w:tc>
      </w:tr>
    </w:tbl>
    <w:p w14:paraId="3AD88C39" w14:textId="77777777" w:rsidR="00663173" w:rsidRPr="00663173" w:rsidRDefault="00663173" w:rsidP="00663173">
      <w:pPr>
        <w:jc w:val="both"/>
        <w:rPr>
          <w:rFonts w:ascii="Calibri" w:hAnsi="Calibri" w:cs="Calibri"/>
        </w:rPr>
      </w:pPr>
    </w:p>
    <w:p w14:paraId="26ABCFBF" w14:textId="16744E4B" w:rsidR="0043119E" w:rsidRPr="008D5255" w:rsidRDefault="00134F00" w:rsidP="00397470">
      <w:pPr>
        <w:pStyle w:val="Paragraphedeliste"/>
        <w:numPr>
          <w:ilvl w:val="0"/>
          <w:numId w:val="39"/>
        </w:numPr>
        <w:jc w:val="both"/>
        <w:rPr>
          <w:rFonts w:ascii="Calibri" w:hAnsi="Calibri" w:cs="Calibri"/>
        </w:rPr>
      </w:pPr>
      <w:r>
        <w:rPr>
          <w:rFonts w:ascii="Calibri" w:hAnsi="Calibri" w:cs="Calibri"/>
        </w:rPr>
        <w:t>D</w:t>
      </w:r>
      <w:r w:rsidR="0043119E" w:rsidRPr="008D5255">
        <w:rPr>
          <w:rFonts w:ascii="Calibri" w:hAnsi="Calibri" w:cs="Calibri"/>
        </w:rPr>
        <w:t>'autre part l'entreprise Titulaire du marché désignée dans le présent document par l'ex</w:t>
      </w:r>
      <w:r w:rsidR="001F5B81" w:rsidRPr="008D5255">
        <w:rPr>
          <w:rFonts w:ascii="Calibri" w:hAnsi="Calibri" w:cs="Calibri"/>
        </w:rPr>
        <w:t>pression</w:t>
      </w:r>
      <w:r w:rsidR="008D5255">
        <w:rPr>
          <w:rFonts w:ascii="Calibri" w:hAnsi="Calibri" w:cs="Calibri"/>
        </w:rPr>
        <w:t xml:space="preserve"> </w:t>
      </w:r>
      <w:r w:rsidR="0043119E" w:rsidRPr="008D5255">
        <w:rPr>
          <w:rFonts w:ascii="Calibri" w:hAnsi="Calibri" w:cs="Calibri"/>
        </w:rPr>
        <w:t>« l’entreprise », « le Titulaire » ou « le soumissionnaire ».</w:t>
      </w:r>
    </w:p>
    <w:p w14:paraId="3B99E0D7" w14:textId="77777777" w:rsidR="00663173" w:rsidRPr="00121F01" w:rsidRDefault="00663173" w:rsidP="00121F01">
      <w:pPr>
        <w:jc w:val="both"/>
        <w:rPr>
          <w:rFonts w:ascii="Calibri" w:hAnsi="Calibri" w:cs="Calibri"/>
        </w:rPr>
      </w:pPr>
    </w:p>
    <w:p w14:paraId="21909046" w14:textId="4B6F9E50" w:rsidR="004F6C68" w:rsidRDefault="00121F01" w:rsidP="00121F01">
      <w:pPr>
        <w:jc w:val="both"/>
        <w:rPr>
          <w:rFonts w:ascii="Calibri" w:hAnsi="Calibri" w:cs="Calibri"/>
        </w:rPr>
      </w:pPr>
      <w:r w:rsidRPr="00121F01">
        <w:rPr>
          <w:rFonts w:ascii="Calibri" w:hAnsi="Calibri" w:cs="Calibri"/>
        </w:rPr>
        <w:t xml:space="preserve">Le Comptable assignataire est </w:t>
      </w:r>
      <w:r>
        <w:rPr>
          <w:rFonts w:ascii="Calibri" w:hAnsi="Calibri" w:cs="Calibri"/>
        </w:rPr>
        <w:t>le Directeur comptable et financier</w:t>
      </w:r>
      <w:r w:rsidRPr="00121F01">
        <w:rPr>
          <w:rFonts w:ascii="Calibri" w:hAnsi="Calibri" w:cs="Calibri"/>
        </w:rPr>
        <w:t xml:space="preserve"> de</w:t>
      </w:r>
      <w:r w:rsidR="00663173">
        <w:rPr>
          <w:rFonts w:ascii="Calibri" w:hAnsi="Calibri" w:cs="Calibri"/>
        </w:rPr>
        <w:t xml:space="preserve"> chaque organismes membres du groupement</w:t>
      </w:r>
      <w:r w:rsidRPr="00121F01">
        <w:rPr>
          <w:rFonts w:ascii="Calibri" w:hAnsi="Calibri" w:cs="Calibri"/>
        </w:rPr>
        <w:t xml:space="preserve"> </w:t>
      </w:r>
    </w:p>
    <w:p w14:paraId="14193D6E" w14:textId="3C4DEE36" w:rsidR="009C6A09" w:rsidRDefault="009C6A09" w:rsidP="00121F01">
      <w:pPr>
        <w:jc w:val="both"/>
        <w:rPr>
          <w:rFonts w:ascii="Calibri" w:hAnsi="Calibri" w:cs="Calibri"/>
        </w:rPr>
      </w:pPr>
    </w:p>
    <w:p w14:paraId="14B86390" w14:textId="025BA5D7" w:rsidR="009C6A09" w:rsidRPr="00121F01" w:rsidRDefault="009C6A09" w:rsidP="00121F01">
      <w:pPr>
        <w:jc w:val="both"/>
        <w:rPr>
          <w:rFonts w:ascii="Calibri" w:hAnsi="Calibri" w:cs="Calibri"/>
        </w:rPr>
      </w:pPr>
      <w:r>
        <w:rPr>
          <w:rFonts w:ascii="Calibri" w:hAnsi="Calibri" w:cs="Calibri"/>
        </w:rPr>
        <w:t>D’autres organismes de sécurité sociale d’Ile de France pourront être bénéficiaire de ce marché sous réserve de la signature de la convention constitutive de groupement de commande.</w:t>
      </w:r>
    </w:p>
    <w:p w14:paraId="6B9AF2C6" w14:textId="35F65BCC" w:rsidR="00121F01" w:rsidRDefault="00121F01" w:rsidP="00AB1D34">
      <w:pPr>
        <w:rPr>
          <w:rFonts w:ascii="Calibri" w:hAnsi="Calibri" w:cs="Tahoma"/>
        </w:rPr>
      </w:pPr>
      <w:bookmarkStart w:id="15" w:name="_GoBack"/>
      <w:bookmarkEnd w:id="15"/>
    </w:p>
    <w:p w14:paraId="32608D4B" w14:textId="3A83BA56" w:rsidR="00975279" w:rsidRPr="005560D7" w:rsidRDefault="005560D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6" w:name="_Toc185599171"/>
      <w:bookmarkStart w:id="17" w:name="_Toc216862608"/>
      <w:r w:rsidR="00F13357" w:rsidRPr="005560D7">
        <w:rPr>
          <w:rFonts w:ascii="Calibri" w:hAnsi="Calibri" w:cs="Tahoma"/>
          <w:b/>
          <w:smallCaps/>
          <w:color w:val="000000"/>
          <w:sz w:val="22"/>
        </w:rPr>
        <w:t>Mode de passation</w:t>
      </w:r>
      <w:r w:rsidR="00F13357">
        <w:rPr>
          <w:rFonts w:ascii="Calibri" w:hAnsi="Calibri" w:cs="Tahoma"/>
          <w:b/>
          <w:smallCaps/>
          <w:color w:val="000000"/>
          <w:sz w:val="22"/>
        </w:rPr>
        <w:t xml:space="preserve"> et forme d</w:t>
      </w:r>
      <w:r w:rsidR="0051364A">
        <w:rPr>
          <w:rFonts w:ascii="Calibri" w:hAnsi="Calibri" w:cs="Tahoma"/>
          <w:b/>
          <w:smallCaps/>
          <w:color w:val="000000"/>
          <w:sz w:val="22"/>
        </w:rPr>
        <w:t>u</w:t>
      </w:r>
      <w:r w:rsidR="00F13357">
        <w:rPr>
          <w:rFonts w:ascii="Calibri" w:hAnsi="Calibri" w:cs="Tahoma"/>
          <w:b/>
          <w:smallCaps/>
          <w:color w:val="000000"/>
          <w:sz w:val="22"/>
        </w:rPr>
        <w:t xml:space="preserve"> marché</w:t>
      </w:r>
      <w:bookmarkEnd w:id="16"/>
      <w:bookmarkEnd w:id="17"/>
    </w:p>
    <w:p w14:paraId="6CF7EEED" w14:textId="77777777" w:rsidR="00C14CC3" w:rsidRDefault="00C14CC3" w:rsidP="00F13357">
      <w:pPr>
        <w:jc w:val="both"/>
        <w:rPr>
          <w:rFonts w:ascii="Calibri" w:hAnsi="Calibri" w:cs="Calibri"/>
        </w:rPr>
      </w:pPr>
    </w:p>
    <w:p w14:paraId="1430018F" w14:textId="5233A163" w:rsidR="00C14CC3" w:rsidRPr="00BA45EA" w:rsidRDefault="00C14CC3" w:rsidP="00C14CC3">
      <w:pPr>
        <w:jc w:val="both"/>
        <w:rPr>
          <w:rFonts w:ascii="Calibri" w:hAnsi="Calibri" w:cs="Calibri"/>
        </w:rPr>
      </w:pPr>
      <w:r w:rsidRPr="00BA45EA">
        <w:rPr>
          <w:rFonts w:ascii="Calibri" w:hAnsi="Calibri" w:cs="Calibri"/>
        </w:rPr>
        <w:t>La présente consultation est lancée sous la forme d’un</w:t>
      </w:r>
      <w:r w:rsidR="00DD582D">
        <w:rPr>
          <w:rFonts w:ascii="Calibri" w:hAnsi="Calibri" w:cs="Calibri"/>
        </w:rPr>
        <w:t xml:space="preserve"> appel d’offres</w:t>
      </w:r>
      <w:r w:rsidRPr="00BA45EA">
        <w:rPr>
          <w:rFonts w:ascii="Calibri" w:hAnsi="Calibri" w:cs="Calibri"/>
        </w:rPr>
        <w:t xml:space="preserve"> conformément aux dispositions de l’arrêté du 19 juillet 2018 portant réglementation sur les marchés publics des organismes de sécurité sociale et des articles L.212</w:t>
      </w:r>
      <w:r w:rsidR="00DD582D">
        <w:rPr>
          <w:rFonts w:ascii="Calibri" w:hAnsi="Calibri" w:cs="Calibri"/>
        </w:rPr>
        <w:t>4</w:t>
      </w:r>
      <w:r w:rsidRPr="00BA45EA">
        <w:rPr>
          <w:rFonts w:ascii="Calibri" w:hAnsi="Calibri" w:cs="Calibri"/>
        </w:rPr>
        <w:t>-</w:t>
      </w:r>
      <w:r w:rsidR="00DD582D">
        <w:rPr>
          <w:rFonts w:ascii="Calibri" w:hAnsi="Calibri" w:cs="Calibri"/>
        </w:rPr>
        <w:t>2</w:t>
      </w:r>
      <w:r w:rsidRPr="00BA45EA">
        <w:rPr>
          <w:rFonts w:ascii="Calibri" w:hAnsi="Calibri" w:cs="Calibri"/>
        </w:rPr>
        <w:t xml:space="preserve"> et R.21</w:t>
      </w:r>
      <w:r w:rsidR="00DD582D">
        <w:rPr>
          <w:rFonts w:ascii="Calibri" w:hAnsi="Calibri" w:cs="Calibri"/>
        </w:rPr>
        <w:t>61</w:t>
      </w:r>
      <w:r w:rsidRPr="00BA45EA">
        <w:rPr>
          <w:rFonts w:ascii="Calibri" w:hAnsi="Calibri" w:cs="Calibri"/>
        </w:rPr>
        <w:t>-</w:t>
      </w:r>
      <w:r w:rsidR="00DD582D">
        <w:rPr>
          <w:rFonts w:ascii="Calibri" w:hAnsi="Calibri" w:cs="Calibri"/>
        </w:rPr>
        <w:t>2 à R.2161-5</w:t>
      </w:r>
      <w:r w:rsidRPr="00BA45EA">
        <w:rPr>
          <w:rFonts w:ascii="Calibri" w:hAnsi="Calibri" w:cs="Calibri"/>
        </w:rPr>
        <w:t xml:space="preserve"> du Code de la commande publique.</w:t>
      </w:r>
    </w:p>
    <w:p w14:paraId="10B8755D" w14:textId="77777777" w:rsidR="00C14CC3" w:rsidRPr="00BA45EA" w:rsidRDefault="00C14CC3" w:rsidP="00C14CC3">
      <w:pPr>
        <w:jc w:val="both"/>
        <w:rPr>
          <w:rFonts w:ascii="Calibri" w:hAnsi="Calibri" w:cs="Calibri"/>
        </w:rPr>
      </w:pPr>
    </w:p>
    <w:p w14:paraId="0F7B1CEC" w14:textId="3CB6CDAE" w:rsidR="00C14CC3" w:rsidRPr="00BA45EA" w:rsidRDefault="00C14CC3" w:rsidP="00C14CC3">
      <w:pPr>
        <w:jc w:val="both"/>
        <w:rPr>
          <w:rFonts w:ascii="Calibri" w:hAnsi="Calibri" w:cs="Calibri"/>
        </w:rPr>
      </w:pPr>
      <w:r w:rsidRPr="00BA45EA">
        <w:rPr>
          <w:rFonts w:ascii="Calibri" w:hAnsi="Calibri" w:cs="Calibri"/>
        </w:rPr>
        <w:t xml:space="preserve">Le montant prévisionnel du projet de marché est estimé à : </w:t>
      </w:r>
      <w:r w:rsidR="008A18E5">
        <w:rPr>
          <w:rFonts w:ascii="Calibri" w:hAnsi="Calibri" w:cs="Calibri"/>
        </w:rPr>
        <w:t>5</w:t>
      </w:r>
      <w:r w:rsidR="00E129BE">
        <w:rPr>
          <w:rFonts w:ascii="Calibri" w:hAnsi="Calibri" w:cs="Calibri"/>
        </w:rPr>
        <w:t>00 000,00</w:t>
      </w:r>
      <w:r>
        <w:rPr>
          <w:rFonts w:ascii="Calibri" w:hAnsi="Calibri" w:cs="Calibri"/>
        </w:rPr>
        <w:t xml:space="preserve"> € HT</w:t>
      </w:r>
    </w:p>
    <w:p w14:paraId="25FF3444" w14:textId="37A098FB" w:rsidR="00C14CC3" w:rsidRDefault="00C14CC3" w:rsidP="00F13357">
      <w:pPr>
        <w:jc w:val="both"/>
        <w:rPr>
          <w:rFonts w:ascii="Calibri" w:hAnsi="Calibri" w:cs="Calibri"/>
        </w:rPr>
      </w:pPr>
    </w:p>
    <w:p w14:paraId="3DE56B51" w14:textId="5588A6F2" w:rsidR="00C14CC3" w:rsidRPr="00BA45EA" w:rsidRDefault="00C14CC3" w:rsidP="00C14CC3">
      <w:pPr>
        <w:jc w:val="both"/>
        <w:rPr>
          <w:rFonts w:ascii="Calibri" w:hAnsi="Calibri" w:cs="Calibri"/>
        </w:rPr>
      </w:pPr>
      <w:r w:rsidRPr="00BA45EA">
        <w:rPr>
          <w:rFonts w:ascii="Calibri" w:hAnsi="Calibri" w:cs="Calibri"/>
        </w:rPr>
        <w:t xml:space="preserve">Le présent marché est un accord-cadre mono-attributaire à prix forfaitaire pour les prestations </w:t>
      </w:r>
      <w:r w:rsidR="00627BDE">
        <w:rPr>
          <w:rFonts w:ascii="Calibri" w:hAnsi="Calibri" w:cs="Calibri"/>
        </w:rPr>
        <w:t>préventives</w:t>
      </w:r>
      <w:r w:rsidRPr="00BA45EA">
        <w:rPr>
          <w:rFonts w:ascii="Calibri" w:hAnsi="Calibri" w:cs="Calibri"/>
        </w:rPr>
        <w:t xml:space="preserve">, et à bons de commande pour les prestations </w:t>
      </w:r>
      <w:r w:rsidR="00CB6EEF">
        <w:rPr>
          <w:rFonts w:ascii="Calibri" w:hAnsi="Calibri" w:cs="Calibri"/>
        </w:rPr>
        <w:t xml:space="preserve">curatives et </w:t>
      </w:r>
      <w:r w:rsidRPr="00BA45EA">
        <w:rPr>
          <w:rFonts w:ascii="Calibri" w:hAnsi="Calibri" w:cs="Calibri"/>
        </w:rPr>
        <w:t xml:space="preserve">ponctuelles au sens des articles </w:t>
      </w:r>
      <w:r w:rsidR="004A6B63">
        <w:rPr>
          <w:rFonts w:ascii="Calibri" w:hAnsi="Calibri" w:cs="Calibri"/>
        </w:rPr>
        <w:t>L.2125-1.1°, R.2162-1 à R.2162-5</w:t>
      </w:r>
      <w:r w:rsidRPr="00BA45EA">
        <w:rPr>
          <w:rFonts w:ascii="Calibri" w:hAnsi="Calibri" w:cs="Calibri"/>
        </w:rPr>
        <w:t xml:space="preserve"> et R.2162-13 à R.2162-14 du Code de la commande publique (CCP).</w:t>
      </w:r>
    </w:p>
    <w:p w14:paraId="2552C749" w14:textId="77777777" w:rsidR="00C14CC3" w:rsidRPr="00BA45EA" w:rsidRDefault="00C14CC3" w:rsidP="00C14CC3">
      <w:pPr>
        <w:jc w:val="both"/>
        <w:rPr>
          <w:rFonts w:ascii="Calibri" w:hAnsi="Calibri" w:cs="Calibri"/>
          <w:highlight w:val="yellow"/>
        </w:rPr>
      </w:pPr>
    </w:p>
    <w:p w14:paraId="73B41295" w14:textId="58BED27D" w:rsidR="00C14CC3" w:rsidRPr="00BE0CEF" w:rsidRDefault="00C14CC3" w:rsidP="00C14CC3">
      <w:pPr>
        <w:jc w:val="both"/>
        <w:rPr>
          <w:rFonts w:ascii="Calibri" w:hAnsi="Calibri" w:cs="Calibri"/>
        </w:rPr>
      </w:pPr>
      <w:r w:rsidRPr="00BE0CEF">
        <w:rPr>
          <w:rFonts w:ascii="Calibri" w:hAnsi="Calibri" w:cs="Calibri"/>
        </w:rPr>
        <w:t xml:space="preserve">L’accord-cadre </w:t>
      </w:r>
      <w:r>
        <w:rPr>
          <w:rFonts w:ascii="Calibri" w:hAnsi="Calibri" w:cs="Calibri"/>
        </w:rPr>
        <w:t xml:space="preserve">ne prévoit pas de </w:t>
      </w:r>
      <w:r w:rsidRPr="00BE0CEF">
        <w:rPr>
          <w:rFonts w:ascii="Calibri" w:hAnsi="Calibri" w:cs="Calibri"/>
        </w:rPr>
        <w:t>montant minimum</w:t>
      </w:r>
      <w:r>
        <w:rPr>
          <w:rFonts w:ascii="Calibri" w:hAnsi="Calibri" w:cs="Calibri"/>
        </w:rPr>
        <w:t xml:space="preserve">, mais fixe </w:t>
      </w:r>
      <w:r w:rsidRPr="00BE0CEF">
        <w:rPr>
          <w:rFonts w:ascii="Calibri" w:hAnsi="Calibri" w:cs="Calibri"/>
        </w:rPr>
        <w:t xml:space="preserve">un montant maximum </w:t>
      </w:r>
      <w:r>
        <w:rPr>
          <w:rFonts w:ascii="Calibri" w:hAnsi="Calibri" w:cs="Calibri"/>
        </w:rPr>
        <w:t xml:space="preserve">sur sa durée de quatre (4) ans reconductions comprises </w:t>
      </w:r>
      <w:r w:rsidRPr="00BE0CEF">
        <w:rPr>
          <w:rFonts w:ascii="Calibri" w:hAnsi="Calibri" w:cs="Calibri"/>
        </w:rPr>
        <w:t>de</w:t>
      </w:r>
      <w:r>
        <w:rPr>
          <w:rFonts w:ascii="Calibri" w:hAnsi="Calibri" w:cs="Calibri"/>
        </w:rPr>
        <w:t xml:space="preserve"> </w:t>
      </w:r>
      <w:r w:rsidR="00E129BE">
        <w:rPr>
          <w:rFonts w:ascii="Calibri" w:hAnsi="Calibri" w:cs="Calibri"/>
        </w:rPr>
        <w:t>833 333,33</w:t>
      </w:r>
      <w:r>
        <w:rPr>
          <w:rFonts w:ascii="Calibri" w:hAnsi="Calibri" w:cs="Calibri"/>
        </w:rPr>
        <w:t xml:space="preserve"> € HT</w:t>
      </w:r>
      <w:r w:rsidR="00627BDE">
        <w:rPr>
          <w:rFonts w:ascii="Calibri" w:hAnsi="Calibri" w:cs="Calibri"/>
        </w:rPr>
        <w:t xml:space="preserve">, soit </w:t>
      </w:r>
      <w:r w:rsidR="00E129BE">
        <w:rPr>
          <w:rFonts w:ascii="Calibri" w:hAnsi="Calibri" w:cs="Calibri"/>
        </w:rPr>
        <w:t>1 000 000,00</w:t>
      </w:r>
      <w:r w:rsidR="00627BDE">
        <w:rPr>
          <w:rFonts w:ascii="Calibri" w:hAnsi="Calibri" w:cs="Calibri"/>
        </w:rPr>
        <w:t xml:space="preserve"> € TTC</w:t>
      </w:r>
      <w:r>
        <w:rPr>
          <w:rFonts w:ascii="Calibri" w:hAnsi="Calibri" w:cs="Calibri"/>
        </w:rPr>
        <w:t>.</w:t>
      </w:r>
    </w:p>
    <w:p w14:paraId="27371F44" w14:textId="45CA506F" w:rsidR="00587118" w:rsidRDefault="00587118">
      <w:pPr>
        <w:rPr>
          <w:rFonts w:ascii="Calibri" w:hAnsi="Calibri" w:cs="Tahoma"/>
        </w:rPr>
      </w:pPr>
      <w:r>
        <w:rPr>
          <w:rFonts w:ascii="Calibri" w:hAnsi="Calibri" w:cs="Tahoma"/>
        </w:rPr>
        <w:br w:type="page"/>
      </w:r>
    </w:p>
    <w:p w14:paraId="7D7C900E" w14:textId="77777777" w:rsidR="008E6C3C" w:rsidRPr="00011E1C" w:rsidRDefault="008E6C3C" w:rsidP="0043119E">
      <w:pPr>
        <w:jc w:val="both"/>
        <w:rPr>
          <w:rFonts w:ascii="Calibri" w:hAnsi="Calibri" w:cs="Tahoma"/>
        </w:rPr>
      </w:pPr>
    </w:p>
    <w:p w14:paraId="08B74108" w14:textId="77777777" w:rsidR="0089744B" w:rsidRPr="005560D7" w:rsidRDefault="00F1335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bookmarkStart w:id="18" w:name="_Toc185599172"/>
      <w:bookmarkStart w:id="19" w:name="_Toc216862609"/>
      <w:bookmarkStart w:id="20" w:name="_Toc325363264"/>
      <w:r>
        <w:rPr>
          <w:rFonts w:ascii="Calibri" w:hAnsi="Calibri" w:cs="Tahoma"/>
          <w:b/>
          <w:smallCaps/>
          <w:color w:val="000000"/>
          <w:sz w:val="22"/>
        </w:rPr>
        <w:t>P</w:t>
      </w:r>
      <w:r w:rsidRPr="005560D7">
        <w:rPr>
          <w:rFonts w:ascii="Calibri" w:hAnsi="Calibri" w:cs="Tahoma"/>
          <w:b/>
          <w:smallCaps/>
          <w:color w:val="000000"/>
          <w:sz w:val="22"/>
        </w:rPr>
        <w:t>restations similaires</w:t>
      </w:r>
      <w:bookmarkEnd w:id="18"/>
      <w:bookmarkEnd w:id="19"/>
    </w:p>
    <w:bookmarkEnd w:id="9"/>
    <w:bookmarkEnd w:id="10"/>
    <w:bookmarkEnd w:id="11"/>
    <w:bookmarkEnd w:id="20"/>
    <w:p w14:paraId="794694C3" w14:textId="77777777" w:rsidR="0089744B" w:rsidRDefault="0089744B" w:rsidP="0089744B">
      <w:pPr>
        <w:rPr>
          <w:rFonts w:ascii="Calibri" w:hAnsi="Calibri" w:cs="Tahoma"/>
        </w:rPr>
      </w:pPr>
    </w:p>
    <w:p w14:paraId="23C5FA46" w14:textId="1C5C918D" w:rsidR="00F13357" w:rsidRPr="0043119E" w:rsidRDefault="00F13357" w:rsidP="00F13357">
      <w:pPr>
        <w:jc w:val="both"/>
        <w:rPr>
          <w:rFonts w:ascii="Calibri" w:hAnsi="Calibri" w:cs="Calibri"/>
        </w:rPr>
      </w:pPr>
      <w:r w:rsidRPr="0043119E">
        <w:rPr>
          <w:rFonts w:ascii="Calibri" w:hAnsi="Calibri" w:cs="Calibri"/>
        </w:rPr>
        <w:t xml:space="preserve">Les prestations pourront donner lieu à </w:t>
      </w:r>
      <w:r w:rsidR="006F7A9A">
        <w:rPr>
          <w:rFonts w:ascii="Calibri" w:hAnsi="Calibri" w:cs="Calibri"/>
        </w:rPr>
        <w:t>un</w:t>
      </w:r>
      <w:r w:rsidRPr="0043119E">
        <w:rPr>
          <w:rFonts w:ascii="Calibri" w:hAnsi="Calibri" w:cs="Calibri"/>
        </w:rPr>
        <w:t xml:space="preserve"> nouveau marché pour la réalisation de prestations similaires dans les conditions définies à l’article R</w:t>
      </w:r>
      <w:r>
        <w:rPr>
          <w:rFonts w:ascii="Calibri" w:hAnsi="Calibri" w:cs="Calibri"/>
        </w:rPr>
        <w:t>.</w:t>
      </w:r>
      <w:r w:rsidRPr="0043119E">
        <w:rPr>
          <w:rFonts w:ascii="Calibri" w:hAnsi="Calibri" w:cs="Calibri"/>
        </w:rPr>
        <w:t xml:space="preserve">2122-7 du </w:t>
      </w:r>
      <w:r w:rsidR="00C7527C">
        <w:rPr>
          <w:rFonts w:ascii="Calibri" w:hAnsi="Calibri" w:cs="Calibri"/>
        </w:rPr>
        <w:t>Code</w:t>
      </w:r>
      <w:r w:rsidRPr="0043119E">
        <w:rPr>
          <w:rFonts w:ascii="Calibri" w:hAnsi="Calibri" w:cs="Calibri"/>
        </w:rPr>
        <w:t xml:space="preserve"> de la commande publique. </w:t>
      </w:r>
    </w:p>
    <w:p w14:paraId="7D1F0599" w14:textId="77777777" w:rsidR="001359A1" w:rsidRDefault="001359A1" w:rsidP="001359A1">
      <w:pPr>
        <w:rPr>
          <w:rFonts w:ascii="Calibri" w:hAnsi="Calibri" w:cs="Calibri"/>
        </w:rPr>
      </w:pPr>
    </w:p>
    <w:p w14:paraId="2A26CB4D" w14:textId="1ED8948D" w:rsidR="00F13357" w:rsidRDefault="00F13357" w:rsidP="001359A1">
      <w:pPr>
        <w:jc w:val="both"/>
        <w:rPr>
          <w:rFonts w:ascii="Calibri" w:hAnsi="Calibri" w:cs="Calibri"/>
        </w:rPr>
      </w:pPr>
      <w:r w:rsidRPr="0043119E">
        <w:rPr>
          <w:rFonts w:ascii="Calibri" w:hAnsi="Calibri" w:cs="Calibri"/>
        </w:rPr>
        <w:t xml:space="preserve">Les prestations similaires seront confiées et exécutées par le Titulaire </w:t>
      </w:r>
      <w:r w:rsidR="008E1A0E">
        <w:rPr>
          <w:rFonts w:ascii="Calibri" w:hAnsi="Calibri" w:cs="Calibri"/>
        </w:rPr>
        <w:t>du</w:t>
      </w:r>
      <w:r w:rsidRPr="0043119E">
        <w:rPr>
          <w:rFonts w:ascii="Calibri" w:hAnsi="Calibri" w:cs="Calibri"/>
        </w:rPr>
        <w:t xml:space="preserve"> marché dans les mêmes conditions que celles fixées dans </w:t>
      </w:r>
      <w:r w:rsidR="008E1A0E">
        <w:rPr>
          <w:rFonts w:ascii="Calibri" w:hAnsi="Calibri" w:cs="Calibri"/>
        </w:rPr>
        <w:t>le</w:t>
      </w:r>
      <w:r w:rsidRPr="0043119E">
        <w:rPr>
          <w:rFonts w:ascii="Calibri" w:hAnsi="Calibri" w:cs="Calibri"/>
        </w:rPr>
        <w:t xml:space="preserve"> marché. En outre, la durée pendant laquelle le nouveau marché peut être conclu ne peut dépasser trois ans à compter de la notification d</w:t>
      </w:r>
      <w:r w:rsidR="005A21DE">
        <w:rPr>
          <w:rFonts w:ascii="Calibri" w:hAnsi="Calibri" w:cs="Calibri"/>
        </w:rPr>
        <w:t>u</w:t>
      </w:r>
      <w:r w:rsidRPr="0043119E">
        <w:rPr>
          <w:rFonts w:ascii="Calibri" w:hAnsi="Calibri" w:cs="Calibri"/>
        </w:rPr>
        <w:t xml:space="preserve"> marché initia</w:t>
      </w:r>
      <w:r w:rsidR="005A21DE">
        <w:rPr>
          <w:rFonts w:ascii="Calibri" w:hAnsi="Calibri" w:cs="Calibri"/>
        </w:rPr>
        <w:t>l</w:t>
      </w:r>
      <w:r w:rsidRPr="0043119E">
        <w:rPr>
          <w:rFonts w:ascii="Calibri" w:hAnsi="Calibri" w:cs="Calibri"/>
        </w:rPr>
        <w:t>.</w:t>
      </w:r>
      <w:r>
        <w:rPr>
          <w:rFonts w:ascii="Calibri" w:hAnsi="Calibri" w:cs="Calibri"/>
        </w:rPr>
        <w:t xml:space="preserve"> </w:t>
      </w:r>
    </w:p>
    <w:p w14:paraId="2D52013F" w14:textId="77777777" w:rsidR="00F13357" w:rsidRDefault="00F13357" w:rsidP="00F13357">
      <w:pPr>
        <w:jc w:val="both"/>
        <w:rPr>
          <w:rFonts w:ascii="Calibri" w:hAnsi="Calibri" w:cs="Calibri"/>
          <w:strike/>
        </w:rPr>
      </w:pPr>
    </w:p>
    <w:p w14:paraId="3E06912C" w14:textId="3844E2E6" w:rsidR="00F13357" w:rsidRPr="00F13357" w:rsidRDefault="00F1335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bookmarkStart w:id="21" w:name="_Toc185599173"/>
      <w:bookmarkStart w:id="22" w:name="_Toc216862610"/>
      <w:r>
        <w:rPr>
          <w:rFonts w:ascii="Calibri" w:hAnsi="Calibri" w:cs="Tahoma"/>
          <w:b/>
          <w:smallCaps/>
          <w:color w:val="000000"/>
          <w:sz w:val="22"/>
        </w:rPr>
        <w:t xml:space="preserve">Durée </w:t>
      </w:r>
      <w:bookmarkEnd w:id="21"/>
      <w:r w:rsidR="00E129BE">
        <w:rPr>
          <w:rFonts w:ascii="Calibri" w:hAnsi="Calibri" w:cs="Tahoma"/>
          <w:b/>
          <w:smallCaps/>
          <w:color w:val="000000"/>
          <w:sz w:val="22"/>
        </w:rPr>
        <w:t>de l’accord cadre</w:t>
      </w:r>
      <w:bookmarkEnd w:id="22"/>
    </w:p>
    <w:p w14:paraId="1CFC232C" w14:textId="2E6C5331" w:rsidR="0089744B" w:rsidRDefault="0089744B" w:rsidP="0089744B">
      <w:pPr>
        <w:rPr>
          <w:rFonts w:ascii="Calibri" w:hAnsi="Calibri" w:cs="Tahoma"/>
        </w:rPr>
      </w:pPr>
    </w:p>
    <w:p w14:paraId="645BBC2C" w14:textId="337811BA" w:rsidR="00C14CC3" w:rsidRPr="00BA45EA" w:rsidRDefault="00C14CC3" w:rsidP="00C14CC3">
      <w:pPr>
        <w:rPr>
          <w:rFonts w:ascii="Calibri" w:hAnsi="Calibri" w:cs="Calibri"/>
        </w:rPr>
      </w:pPr>
      <w:r w:rsidRPr="00BA45EA">
        <w:rPr>
          <w:rFonts w:ascii="Calibri" w:hAnsi="Calibri" w:cs="Calibri"/>
        </w:rPr>
        <w:t>La durée d</w:t>
      </w:r>
      <w:r>
        <w:rPr>
          <w:rFonts w:ascii="Calibri" w:hAnsi="Calibri" w:cs="Calibri"/>
        </w:rPr>
        <w:t>u marché</w:t>
      </w:r>
      <w:r w:rsidRPr="00BA45EA">
        <w:rPr>
          <w:rFonts w:ascii="Calibri" w:hAnsi="Calibri" w:cs="Calibri"/>
        </w:rPr>
        <w:t xml:space="preserve"> est fixée à 12 </w:t>
      </w:r>
      <w:r w:rsidRPr="00BA45EA">
        <w:rPr>
          <w:rFonts w:ascii="Calibri" w:hAnsi="Calibri" w:cs="Calibri"/>
        </w:rPr>
        <w:tab/>
        <w:t xml:space="preserve">(douze) </w:t>
      </w:r>
      <w:r>
        <w:rPr>
          <w:rFonts w:ascii="Calibri" w:hAnsi="Calibri" w:cs="Calibri"/>
        </w:rPr>
        <w:t xml:space="preserve">mois </w:t>
      </w:r>
      <w:r w:rsidR="00401D1A">
        <w:rPr>
          <w:rFonts w:ascii="Calibri" w:hAnsi="Calibri" w:cs="Calibri"/>
        </w:rPr>
        <w:t xml:space="preserve">fermes </w:t>
      </w:r>
      <w:r w:rsidRPr="00BA45EA">
        <w:rPr>
          <w:rFonts w:ascii="Calibri" w:hAnsi="Calibri" w:cs="Calibri"/>
        </w:rPr>
        <w:t>à compter du</w:t>
      </w:r>
      <w:r w:rsidR="00BE336C">
        <w:rPr>
          <w:rFonts w:ascii="Calibri" w:hAnsi="Calibri" w:cs="Calibri"/>
        </w:rPr>
        <w:t xml:space="preserve"> mois du 15</w:t>
      </w:r>
      <w:r w:rsidR="00E129BE">
        <w:rPr>
          <w:rFonts w:ascii="Calibri" w:hAnsi="Calibri" w:cs="Calibri"/>
        </w:rPr>
        <w:t xml:space="preserve"> </w:t>
      </w:r>
      <w:r w:rsidR="00461CE0">
        <w:rPr>
          <w:rFonts w:ascii="Calibri" w:hAnsi="Calibri" w:cs="Calibri"/>
        </w:rPr>
        <w:t>février</w:t>
      </w:r>
      <w:r w:rsidR="00E129BE">
        <w:rPr>
          <w:rFonts w:ascii="Calibri" w:hAnsi="Calibri" w:cs="Calibri"/>
        </w:rPr>
        <w:t xml:space="preserve"> 2026</w:t>
      </w:r>
      <w:r w:rsidRPr="00BA45EA">
        <w:rPr>
          <w:rFonts w:ascii="Calibri" w:hAnsi="Calibri" w:cs="Calibri"/>
        </w:rPr>
        <w:t>.</w:t>
      </w:r>
    </w:p>
    <w:p w14:paraId="2E4ECB3D" w14:textId="3EFAB3FD" w:rsidR="00C14CC3" w:rsidRDefault="00C14CC3" w:rsidP="00C14CC3">
      <w:pPr>
        <w:rPr>
          <w:rFonts w:ascii="Calibri" w:hAnsi="Calibri" w:cs="Calibri"/>
        </w:rPr>
      </w:pPr>
    </w:p>
    <w:p w14:paraId="3FFCEC32" w14:textId="77777777" w:rsidR="00401D1A" w:rsidRPr="00F13357" w:rsidRDefault="00401D1A" w:rsidP="00401D1A">
      <w:pPr>
        <w:jc w:val="both"/>
        <w:rPr>
          <w:rFonts w:ascii="Calibri" w:hAnsi="Calibri" w:cs="Tahoma"/>
        </w:rPr>
      </w:pPr>
      <w:r>
        <w:rPr>
          <w:rFonts w:ascii="Calibri" w:hAnsi="Calibri" w:cs="Tahoma"/>
        </w:rPr>
        <w:t>Tous les organismes intégreront le marché à la date de notification.</w:t>
      </w:r>
    </w:p>
    <w:p w14:paraId="54617D31" w14:textId="77777777" w:rsidR="00401D1A" w:rsidRPr="00BA45EA" w:rsidRDefault="00401D1A" w:rsidP="00C14CC3">
      <w:pPr>
        <w:rPr>
          <w:rFonts w:ascii="Calibri" w:hAnsi="Calibri" w:cs="Calibri"/>
        </w:rPr>
      </w:pPr>
    </w:p>
    <w:p w14:paraId="1FD7A22D" w14:textId="77777777" w:rsidR="00C14CC3" w:rsidRPr="00BA45EA" w:rsidRDefault="00C14CC3" w:rsidP="00C14CC3">
      <w:pPr>
        <w:jc w:val="both"/>
        <w:rPr>
          <w:rFonts w:ascii="Calibri" w:hAnsi="Calibri" w:cs="Calibri"/>
        </w:rPr>
      </w:pPr>
      <w:r w:rsidRPr="00BA45EA">
        <w:rPr>
          <w:rFonts w:ascii="Calibri" w:hAnsi="Calibri" w:cs="Calibri"/>
        </w:rPr>
        <w:t xml:space="preserve">En application de l’article R.2112-4 du Code de la commande publique, le marché est reconduit par tacite reconduction par période successive de 12 (douze) mois, sans que sa durée totale ne puisse excéder 48 (quarante-huit) mois. </w:t>
      </w:r>
    </w:p>
    <w:p w14:paraId="2E7568F9" w14:textId="77777777" w:rsidR="00C14CC3" w:rsidRPr="00BA45EA" w:rsidRDefault="00C14CC3" w:rsidP="00C14CC3">
      <w:pPr>
        <w:jc w:val="both"/>
        <w:rPr>
          <w:rFonts w:ascii="Calibri" w:hAnsi="Calibri" w:cs="Calibri"/>
        </w:rPr>
      </w:pPr>
    </w:p>
    <w:p w14:paraId="6948DD04" w14:textId="77777777" w:rsidR="00C14CC3" w:rsidRPr="00BA45EA" w:rsidRDefault="00C14CC3" w:rsidP="00C14CC3">
      <w:pPr>
        <w:tabs>
          <w:tab w:val="left" w:pos="-5670"/>
        </w:tabs>
        <w:jc w:val="both"/>
        <w:rPr>
          <w:rFonts w:ascii="Calibri" w:hAnsi="Calibri" w:cs="Calibri"/>
        </w:rPr>
      </w:pPr>
      <w:r w:rsidRPr="00BA45EA">
        <w:rPr>
          <w:rFonts w:ascii="Calibri" w:hAnsi="Calibri" w:cs="Calibri"/>
        </w:rPr>
        <w:t>Conformément à l’article R.2112-4 du Code de la commande publique, le Titulaire ne pourra pas refuser la reconduction.</w:t>
      </w:r>
    </w:p>
    <w:p w14:paraId="7DE05D7F" w14:textId="77777777" w:rsidR="00C14CC3" w:rsidRPr="00BA45EA" w:rsidRDefault="00C14CC3" w:rsidP="00C14CC3">
      <w:pPr>
        <w:jc w:val="both"/>
        <w:rPr>
          <w:rFonts w:ascii="Calibri" w:hAnsi="Calibri" w:cs="Calibri"/>
        </w:rPr>
      </w:pPr>
    </w:p>
    <w:p w14:paraId="236FC5F4" w14:textId="7248B959" w:rsidR="00C14CC3" w:rsidRPr="00BA45EA" w:rsidRDefault="00C14CC3" w:rsidP="00C14CC3">
      <w:pPr>
        <w:jc w:val="both"/>
        <w:rPr>
          <w:rFonts w:ascii="Calibri" w:hAnsi="Calibri" w:cs="Calibri"/>
        </w:rPr>
      </w:pPr>
      <w:r w:rsidRPr="00BA45EA">
        <w:rPr>
          <w:rFonts w:ascii="Calibri" w:hAnsi="Calibri" w:cs="Calibri"/>
        </w:rPr>
        <w:t xml:space="preserve">Les bons de commande </w:t>
      </w:r>
      <w:r>
        <w:rPr>
          <w:rFonts w:ascii="Calibri" w:hAnsi="Calibri" w:cs="Calibri"/>
        </w:rPr>
        <w:t>émis</w:t>
      </w:r>
      <w:r w:rsidRPr="00BA45EA">
        <w:rPr>
          <w:rFonts w:ascii="Calibri" w:hAnsi="Calibri" w:cs="Calibri"/>
        </w:rPr>
        <w:t xml:space="preserve"> dans le cadre des prestations </w:t>
      </w:r>
      <w:r w:rsidR="00F2696B">
        <w:rPr>
          <w:rFonts w:ascii="Calibri" w:hAnsi="Calibri" w:cs="Calibri"/>
        </w:rPr>
        <w:t xml:space="preserve">curatives et </w:t>
      </w:r>
      <w:r w:rsidRPr="00BA45EA">
        <w:rPr>
          <w:rFonts w:ascii="Calibri" w:hAnsi="Calibri" w:cs="Calibri"/>
        </w:rPr>
        <w:t>ponctuelles peuvent être transmis jusqu'au dernier jour de validité du marché.</w:t>
      </w:r>
    </w:p>
    <w:p w14:paraId="1209DC03" w14:textId="77777777" w:rsidR="00C14CC3" w:rsidRPr="00BA45EA" w:rsidRDefault="00C14CC3" w:rsidP="00C14CC3">
      <w:pPr>
        <w:jc w:val="both"/>
        <w:rPr>
          <w:rFonts w:ascii="Calibri" w:hAnsi="Calibri" w:cs="Calibri"/>
        </w:rPr>
      </w:pPr>
    </w:p>
    <w:p w14:paraId="1F4A25AD" w14:textId="77777777" w:rsidR="00C14CC3" w:rsidRPr="00BA45EA" w:rsidRDefault="00C14CC3" w:rsidP="00C14CC3">
      <w:pPr>
        <w:jc w:val="both"/>
        <w:rPr>
          <w:rFonts w:ascii="Calibri" w:hAnsi="Calibri" w:cs="Calibri"/>
        </w:rPr>
      </w:pPr>
      <w:r w:rsidRPr="00BA45EA">
        <w:rPr>
          <w:rFonts w:ascii="Calibri" w:hAnsi="Calibri" w:cs="Calibri"/>
        </w:rPr>
        <w:t>Les délais d’exécution des prestations figurent aux bons de commande et peuvent dépasser la durée de validité du présent marché dans la limite de trois mois.</w:t>
      </w:r>
    </w:p>
    <w:p w14:paraId="7A94155E" w14:textId="77777777" w:rsidR="00C14CC3" w:rsidRPr="00BA45EA" w:rsidRDefault="00C14CC3" w:rsidP="00C14CC3">
      <w:pPr>
        <w:jc w:val="both"/>
        <w:rPr>
          <w:rFonts w:ascii="Calibri" w:hAnsi="Calibri" w:cs="Calibri"/>
        </w:rPr>
      </w:pPr>
    </w:p>
    <w:p w14:paraId="1E04A7D8" w14:textId="673E4EEE" w:rsidR="00C14CC3" w:rsidRPr="00BA45EA" w:rsidRDefault="00C14CC3" w:rsidP="00C14CC3">
      <w:pPr>
        <w:tabs>
          <w:tab w:val="left" w:pos="7088"/>
        </w:tabs>
        <w:jc w:val="both"/>
        <w:rPr>
          <w:rFonts w:ascii="Calibri" w:hAnsi="Calibri" w:cs="Calibri"/>
          <w:color w:val="0D0D0D" w:themeColor="text1" w:themeTint="F2"/>
        </w:rPr>
      </w:pPr>
      <w:r w:rsidRPr="00BA45EA">
        <w:rPr>
          <w:rFonts w:ascii="Calibri" w:hAnsi="Calibri" w:cs="Calibri"/>
          <w:color w:val="0D0D0D" w:themeColor="text1" w:themeTint="F2"/>
        </w:rPr>
        <w:t>Dans l'hypothèse où des travaux (réaménagement par exemple) seront effectués dans des sites et nécessiteront une suspension de la prestation sur ces sites, celle-ci prendra effet à la date de réception du courrier élect</w:t>
      </w:r>
      <w:r w:rsidR="00F2696B">
        <w:rPr>
          <w:rFonts w:ascii="Calibri" w:hAnsi="Calibri" w:cs="Calibri"/>
          <w:color w:val="0D0D0D" w:themeColor="text1" w:themeTint="F2"/>
        </w:rPr>
        <w:t>ronique qui sera confirmé par</w:t>
      </w:r>
      <w:r w:rsidRPr="00BA45EA">
        <w:rPr>
          <w:rFonts w:ascii="Calibri" w:hAnsi="Calibri" w:cs="Calibri"/>
          <w:color w:val="0D0D0D" w:themeColor="text1" w:themeTint="F2"/>
        </w:rPr>
        <w:t xml:space="preserve"> lettre recommandée adressée à l'entreprise.</w:t>
      </w:r>
    </w:p>
    <w:p w14:paraId="03B6FDF5" w14:textId="77777777" w:rsidR="00C14CC3" w:rsidRDefault="00C14CC3" w:rsidP="0089744B">
      <w:pPr>
        <w:rPr>
          <w:rFonts w:ascii="Calibri" w:hAnsi="Calibri" w:cs="Tahoma"/>
        </w:rPr>
      </w:pPr>
    </w:p>
    <w:p w14:paraId="53AB6479" w14:textId="63006A10" w:rsidR="00F13357" w:rsidRPr="00F13357" w:rsidRDefault="00F13357" w:rsidP="001F5B81">
      <w:pPr>
        <w:jc w:val="both"/>
        <w:rPr>
          <w:rFonts w:ascii="Calibri" w:hAnsi="Calibri" w:cs="Tahoma"/>
        </w:rPr>
      </w:pPr>
      <w:r w:rsidRPr="00F13357">
        <w:rPr>
          <w:rFonts w:ascii="Calibri" w:hAnsi="Calibri" w:cs="Tahoma"/>
        </w:rPr>
        <w:t xml:space="preserve">En cas de non reconduction, la </w:t>
      </w:r>
      <w:r w:rsidR="00CF2904">
        <w:rPr>
          <w:rFonts w:ascii="Calibri" w:hAnsi="Calibri" w:cs="Tahoma"/>
        </w:rPr>
        <w:t xml:space="preserve">CPAM </w:t>
      </w:r>
      <w:r w:rsidRPr="00F13357">
        <w:rPr>
          <w:rFonts w:ascii="Calibri" w:hAnsi="Calibri" w:cs="Tahoma"/>
        </w:rPr>
        <w:t>de Paris notifiera un</w:t>
      </w:r>
      <w:r w:rsidR="001F5B81">
        <w:rPr>
          <w:rFonts w:ascii="Calibri" w:hAnsi="Calibri" w:cs="Tahoma"/>
        </w:rPr>
        <w:t xml:space="preserve"> courrier de non reconduction 1 (</w:t>
      </w:r>
      <w:r w:rsidR="002560F0">
        <w:rPr>
          <w:rFonts w:ascii="Calibri" w:hAnsi="Calibri" w:cs="Tahoma"/>
        </w:rPr>
        <w:t>un</w:t>
      </w:r>
      <w:r w:rsidRPr="00F13357">
        <w:rPr>
          <w:rFonts w:ascii="Calibri" w:hAnsi="Calibri" w:cs="Tahoma"/>
        </w:rPr>
        <w:t>) mois avant la date d’échéance d</w:t>
      </w:r>
      <w:r w:rsidR="00750470">
        <w:rPr>
          <w:rFonts w:ascii="Calibri" w:hAnsi="Calibri" w:cs="Tahoma"/>
        </w:rPr>
        <w:t xml:space="preserve">u marché </w:t>
      </w:r>
      <w:r w:rsidRPr="00F13357">
        <w:rPr>
          <w:rFonts w:ascii="Calibri" w:hAnsi="Calibri" w:cs="Tahoma"/>
        </w:rPr>
        <w:t>par courrier recommandé avec accusé de réception, sans que le Titulaire ne puisse s’y opposer.</w:t>
      </w:r>
    </w:p>
    <w:p w14:paraId="713A66F2" w14:textId="77777777" w:rsidR="00F13357" w:rsidRPr="00F13357" w:rsidRDefault="00F13357" w:rsidP="001F5B81">
      <w:pPr>
        <w:jc w:val="both"/>
        <w:rPr>
          <w:rFonts w:ascii="Calibri" w:hAnsi="Calibri" w:cs="Tahoma"/>
        </w:rPr>
      </w:pPr>
    </w:p>
    <w:p w14:paraId="688C4ED1" w14:textId="614A88F8" w:rsidR="00F13357" w:rsidRDefault="00F13357" w:rsidP="001F5B81">
      <w:pPr>
        <w:jc w:val="both"/>
        <w:rPr>
          <w:rFonts w:ascii="Calibri" w:hAnsi="Calibri" w:cs="Tahoma"/>
        </w:rPr>
      </w:pPr>
      <w:r w:rsidRPr="00F13357">
        <w:rPr>
          <w:rFonts w:ascii="Calibri" w:hAnsi="Calibri" w:cs="Tahoma"/>
        </w:rPr>
        <w:t>Dans le cas de l’augmentation du patrimoine d</w:t>
      </w:r>
      <w:r w:rsidR="00E10EAB">
        <w:rPr>
          <w:rFonts w:ascii="Calibri" w:hAnsi="Calibri" w:cs="Tahoma"/>
        </w:rPr>
        <w:t>’un des organismes</w:t>
      </w:r>
      <w:r w:rsidRPr="00F13357">
        <w:rPr>
          <w:rFonts w:ascii="Calibri" w:hAnsi="Calibri" w:cs="Tahoma"/>
        </w:rPr>
        <w:t xml:space="preserve">, les prix figurant </w:t>
      </w:r>
      <w:r w:rsidR="00660094">
        <w:rPr>
          <w:rFonts w:ascii="Calibri" w:hAnsi="Calibri" w:cs="Tahoma"/>
        </w:rPr>
        <w:t>dans l’annexe financière « AE annexe 1 »</w:t>
      </w:r>
      <w:r w:rsidRPr="00F13357">
        <w:rPr>
          <w:rFonts w:ascii="Calibri" w:hAnsi="Calibri" w:cs="Tahoma"/>
        </w:rPr>
        <w:t xml:space="preserve"> </w:t>
      </w:r>
      <w:r w:rsidR="00660094">
        <w:rPr>
          <w:rFonts w:ascii="Calibri" w:hAnsi="Calibri" w:cs="Tahoma"/>
        </w:rPr>
        <w:t xml:space="preserve">de </w:t>
      </w:r>
      <w:r w:rsidRPr="00F13357">
        <w:rPr>
          <w:rFonts w:ascii="Calibri" w:hAnsi="Calibri" w:cs="Tahoma"/>
        </w:rPr>
        <w:t>l’</w:t>
      </w:r>
      <w:r w:rsidR="001F5B81">
        <w:rPr>
          <w:rFonts w:ascii="Calibri" w:hAnsi="Calibri" w:cs="Tahoma"/>
        </w:rPr>
        <w:t>a</w:t>
      </w:r>
      <w:r w:rsidRPr="00F13357">
        <w:rPr>
          <w:rFonts w:ascii="Calibri" w:hAnsi="Calibri" w:cs="Tahoma"/>
        </w:rPr>
        <w:t>cte d’</w:t>
      </w:r>
      <w:r w:rsidR="001F5B81">
        <w:rPr>
          <w:rFonts w:ascii="Calibri" w:hAnsi="Calibri" w:cs="Tahoma"/>
        </w:rPr>
        <w:t>e</w:t>
      </w:r>
      <w:r w:rsidRPr="00F13357">
        <w:rPr>
          <w:rFonts w:ascii="Calibri" w:hAnsi="Calibri" w:cs="Tahoma"/>
        </w:rPr>
        <w:t>ngagement serviront de base pour l’établissement de nouveaux prix pour des locaux de même destination.</w:t>
      </w:r>
    </w:p>
    <w:p w14:paraId="7254B73B" w14:textId="524121AC" w:rsidR="00AA58E5" w:rsidRPr="00F13357" w:rsidRDefault="00AA58E5" w:rsidP="001F5B81">
      <w:pPr>
        <w:jc w:val="both"/>
        <w:rPr>
          <w:rFonts w:ascii="Calibri" w:hAnsi="Calibri" w:cs="Tahoma"/>
        </w:rPr>
      </w:pPr>
    </w:p>
    <w:p w14:paraId="37063A36" w14:textId="77777777" w:rsidR="00F13357" w:rsidRDefault="00F13357" w:rsidP="001F5B81">
      <w:pPr>
        <w:jc w:val="both"/>
        <w:rPr>
          <w:rFonts w:ascii="Calibri" w:hAnsi="Calibri" w:cs="Tahoma"/>
        </w:rPr>
      </w:pPr>
      <w:r w:rsidRPr="00F13357">
        <w:rPr>
          <w:rFonts w:ascii="Calibri" w:hAnsi="Calibri" w:cs="Tahoma"/>
        </w:rPr>
        <w:t>A l'inverse, dans le cas de fermeture d'immeuble, une résiliation partielle pourra intervenir à tout moment le délai de préavis de la résiliation formulée par lettre recommandée avec accusé de réception prendra effet au plus tard le 1</w:t>
      </w:r>
      <w:r w:rsidR="001F5B81" w:rsidRPr="001F5B81">
        <w:rPr>
          <w:rFonts w:ascii="Calibri" w:hAnsi="Calibri" w:cs="Tahoma"/>
          <w:vertAlign w:val="superscript"/>
        </w:rPr>
        <w:t>er</w:t>
      </w:r>
      <w:r w:rsidRPr="00F13357">
        <w:rPr>
          <w:rFonts w:ascii="Calibri" w:hAnsi="Calibri" w:cs="Tahoma"/>
        </w:rPr>
        <w:t xml:space="preserve"> jour du mois civil suivant la fermeture de l’immeuble.</w:t>
      </w:r>
    </w:p>
    <w:p w14:paraId="04F3F320" w14:textId="77777777" w:rsidR="00F13357" w:rsidRDefault="00F13357" w:rsidP="001F5B81">
      <w:pPr>
        <w:jc w:val="both"/>
        <w:rPr>
          <w:rFonts w:ascii="Calibri" w:hAnsi="Calibri" w:cs="Tahoma"/>
        </w:rPr>
      </w:pPr>
    </w:p>
    <w:p w14:paraId="1DC2CD5F" w14:textId="2A17A2F9" w:rsidR="00F13357" w:rsidRDefault="00F13357" w:rsidP="001F5B81">
      <w:pPr>
        <w:jc w:val="both"/>
        <w:rPr>
          <w:rFonts w:ascii="Calibri" w:hAnsi="Calibri" w:cs="Tahoma"/>
        </w:rPr>
      </w:pPr>
      <w:r w:rsidRPr="00F13357">
        <w:rPr>
          <w:rFonts w:ascii="Calibri" w:hAnsi="Calibri" w:cs="Tahoma"/>
        </w:rPr>
        <w:t xml:space="preserve">De même, dans le cas de réalisation de travaux (réaménagement par exemple) dans un immeuble ou de changements d’orientations de la </w:t>
      </w:r>
      <w:r w:rsidR="00CF2904">
        <w:rPr>
          <w:rFonts w:ascii="Calibri" w:hAnsi="Calibri" w:cs="Tahoma"/>
        </w:rPr>
        <w:t xml:space="preserve">CPAM </w:t>
      </w:r>
      <w:r w:rsidRPr="00F13357">
        <w:rPr>
          <w:rFonts w:ascii="Calibri" w:hAnsi="Calibri" w:cs="Tahoma"/>
        </w:rPr>
        <w:t xml:space="preserve">de Paris, une suspension ou un retrait de prestations pourra être demandée, celle-ci prendra effet à la date de réception </w:t>
      </w:r>
      <w:r w:rsidR="005E0304">
        <w:rPr>
          <w:rFonts w:ascii="Calibri" w:hAnsi="Calibri" w:cs="Tahoma"/>
        </w:rPr>
        <w:t xml:space="preserve">du courriel, qui sera suivi </w:t>
      </w:r>
      <w:r w:rsidRPr="00F13357">
        <w:rPr>
          <w:rFonts w:ascii="Calibri" w:hAnsi="Calibri" w:cs="Tahoma"/>
        </w:rPr>
        <w:t>de la lettre recommandée adressée à l'entreprise.</w:t>
      </w:r>
    </w:p>
    <w:p w14:paraId="67D3ED71" w14:textId="66486D37" w:rsidR="00C67AD1" w:rsidRDefault="00C67AD1" w:rsidP="001F5B81">
      <w:pPr>
        <w:jc w:val="both"/>
        <w:rPr>
          <w:rFonts w:ascii="Calibri" w:hAnsi="Calibri" w:cs="Tahoma"/>
        </w:rPr>
      </w:pPr>
    </w:p>
    <w:p w14:paraId="0392CDBF" w14:textId="2B5DF4D6" w:rsidR="00C67AD1" w:rsidRDefault="00C67AD1" w:rsidP="001F5B81">
      <w:pPr>
        <w:jc w:val="both"/>
        <w:rPr>
          <w:rFonts w:ascii="Calibri" w:hAnsi="Calibri" w:cs="Tahoma"/>
        </w:rPr>
      </w:pPr>
      <w:r w:rsidRPr="00C67AD1">
        <w:rPr>
          <w:rFonts w:ascii="Calibri" w:hAnsi="Calibri" w:cs="Tahoma"/>
        </w:rPr>
        <w:t>Dans l'hypothèse où le</w:t>
      </w:r>
      <w:r w:rsidR="00E10EAB">
        <w:rPr>
          <w:rFonts w:ascii="Calibri" w:hAnsi="Calibri" w:cs="Tahoma"/>
        </w:rPr>
        <w:t xml:space="preserve"> marché</w:t>
      </w:r>
      <w:r w:rsidRPr="00C67AD1">
        <w:rPr>
          <w:rFonts w:ascii="Calibri" w:hAnsi="Calibri" w:cs="Tahoma"/>
        </w:rPr>
        <w:t xml:space="preserve"> ne serait pas reconduit, les bons de commande émis continuent à s'exécuter jusqu’à leur terme. Les bons de commande peuvent être émis jusqu'au dernier jour de validité d</w:t>
      </w:r>
      <w:r w:rsidR="00E10EAB">
        <w:rPr>
          <w:rFonts w:ascii="Calibri" w:hAnsi="Calibri" w:cs="Tahoma"/>
        </w:rPr>
        <w:t>u marché</w:t>
      </w:r>
      <w:r w:rsidRPr="00C67AD1">
        <w:rPr>
          <w:rFonts w:ascii="Calibri" w:hAnsi="Calibri" w:cs="Tahoma"/>
        </w:rPr>
        <w:t xml:space="preserve">, mais leur exécution doit être terminée au plus tard </w:t>
      </w:r>
      <w:r w:rsidR="001832F1">
        <w:rPr>
          <w:rFonts w:ascii="Calibri" w:hAnsi="Calibri" w:cs="Tahoma"/>
        </w:rPr>
        <w:t>6</w:t>
      </w:r>
      <w:r>
        <w:rPr>
          <w:rFonts w:ascii="Calibri" w:hAnsi="Calibri" w:cs="Tahoma"/>
        </w:rPr>
        <w:t xml:space="preserve"> (</w:t>
      </w:r>
      <w:r w:rsidR="001832F1">
        <w:rPr>
          <w:rFonts w:ascii="Calibri" w:hAnsi="Calibri" w:cs="Tahoma"/>
        </w:rPr>
        <w:t>six</w:t>
      </w:r>
      <w:r>
        <w:rPr>
          <w:rFonts w:ascii="Calibri" w:hAnsi="Calibri" w:cs="Tahoma"/>
        </w:rPr>
        <w:t>)</w:t>
      </w:r>
      <w:r w:rsidRPr="00C67AD1">
        <w:rPr>
          <w:rFonts w:ascii="Calibri" w:hAnsi="Calibri" w:cs="Tahoma"/>
        </w:rPr>
        <w:t xml:space="preserve"> mois suivant la fin d</w:t>
      </w:r>
      <w:r w:rsidR="00E10EAB">
        <w:rPr>
          <w:rFonts w:ascii="Calibri" w:hAnsi="Calibri" w:cs="Tahoma"/>
        </w:rPr>
        <w:t>u marché</w:t>
      </w:r>
      <w:r>
        <w:rPr>
          <w:rFonts w:ascii="Calibri" w:hAnsi="Calibri" w:cs="Tahoma"/>
        </w:rPr>
        <w:t>.</w:t>
      </w:r>
    </w:p>
    <w:p w14:paraId="554D7892" w14:textId="71664329" w:rsidR="00F13357" w:rsidRDefault="00F13357" w:rsidP="0089744B">
      <w:pPr>
        <w:rPr>
          <w:rFonts w:ascii="Calibri" w:hAnsi="Calibri" w:cs="Tahoma"/>
        </w:rPr>
      </w:pPr>
    </w:p>
    <w:p w14:paraId="7B2B7965" w14:textId="23344A5B" w:rsidR="005B1F5B" w:rsidRDefault="005B1F5B">
      <w:pPr>
        <w:rPr>
          <w:rFonts w:ascii="Calibri" w:hAnsi="Calibri" w:cs="Tahoma"/>
        </w:rPr>
      </w:pPr>
      <w:r>
        <w:rPr>
          <w:rFonts w:ascii="Calibri" w:hAnsi="Calibri" w:cs="Tahoma"/>
        </w:rPr>
        <w:br w:type="page"/>
      </w:r>
    </w:p>
    <w:p w14:paraId="3DB75CD9" w14:textId="77777777" w:rsidR="00316BAC" w:rsidRDefault="00316BAC" w:rsidP="0089744B">
      <w:pPr>
        <w:rPr>
          <w:rFonts w:ascii="Calibri" w:hAnsi="Calibri" w:cs="Tahoma"/>
        </w:rPr>
      </w:pPr>
    </w:p>
    <w:p w14:paraId="181768AF" w14:textId="77777777" w:rsidR="0089744B" w:rsidRPr="005560D7" w:rsidRDefault="005560D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3" w:name="_Toc185599174"/>
      <w:bookmarkStart w:id="24" w:name="_Toc216862611"/>
      <w:r w:rsidR="0089744B" w:rsidRPr="005560D7">
        <w:rPr>
          <w:rFonts w:ascii="Calibri" w:hAnsi="Calibri" w:cs="Tahoma"/>
          <w:b/>
          <w:smallCaps/>
          <w:color w:val="000000"/>
          <w:sz w:val="22"/>
        </w:rPr>
        <w:t>Pièces constitutives des marchés</w:t>
      </w:r>
      <w:bookmarkEnd w:id="23"/>
      <w:bookmarkEnd w:id="24"/>
    </w:p>
    <w:p w14:paraId="5517CDC6" w14:textId="77777777" w:rsidR="0089744B" w:rsidRDefault="0089744B" w:rsidP="0089744B">
      <w:pPr>
        <w:rPr>
          <w:rFonts w:ascii="Calibri" w:hAnsi="Calibri" w:cs="Tahoma"/>
        </w:rPr>
      </w:pPr>
    </w:p>
    <w:p w14:paraId="0D3E1AB8" w14:textId="036A399E" w:rsidR="008928BF" w:rsidRPr="003C09D3" w:rsidRDefault="008928BF" w:rsidP="00F03EED">
      <w:pPr>
        <w:tabs>
          <w:tab w:val="left" w:pos="-5670"/>
          <w:tab w:val="left" w:pos="5387"/>
        </w:tabs>
        <w:jc w:val="both"/>
        <w:rPr>
          <w:rFonts w:ascii="Calibri" w:hAnsi="Calibri" w:cs="Tahoma"/>
        </w:rPr>
      </w:pPr>
      <w:r w:rsidRPr="003C09D3">
        <w:rPr>
          <w:rFonts w:ascii="Calibri" w:hAnsi="Calibri" w:cs="Tahoma"/>
        </w:rPr>
        <w:t>Les pièces constitutives d</w:t>
      </w:r>
      <w:r w:rsidR="00660094">
        <w:rPr>
          <w:rFonts w:ascii="Calibri" w:hAnsi="Calibri" w:cs="Tahoma"/>
        </w:rPr>
        <w:t>u</w:t>
      </w:r>
      <w:r w:rsidRPr="003C09D3">
        <w:rPr>
          <w:rFonts w:ascii="Calibri" w:hAnsi="Calibri" w:cs="Tahoma"/>
        </w:rPr>
        <w:t xml:space="preserve"> marché </w:t>
      </w:r>
      <w:r w:rsidR="00332F1D" w:rsidRPr="003C09D3">
        <w:rPr>
          <w:rFonts w:ascii="Calibri" w:hAnsi="Calibri" w:cs="Tahoma"/>
        </w:rPr>
        <w:t xml:space="preserve">sont </w:t>
      </w:r>
      <w:r w:rsidRPr="003C09D3">
        <w:rPr>
          <w:rFonts w:ascii="Calibri" w:hAnsi="Calibri" w:cs="Tahoma"/>
        </w:rPr>
        <w:t>composées des pièces particulières et générales. Les pièces générales, bien que non jointes aux autres pièces constitutives d</w:t>
      </w:r>
      <w:r w:rsidR="00961EC5">
        <w:rPr>
          <w:rFonts w:ascii="Calibri" w:hAnsi="Calibri" w:cs="Tahoma"/>
        </w:rPr>
        <w:t>u</w:t>
      </w:r>
      <w:r w:rsidRPr="003C09D3">
        <w:rPr>
          <w:rFonts w:ascii="Calibri" w:hAnsi="Calibri" w:cs="Tahoma"/>
        </w:rPr>
        <w:t xml:space="preserve"> marché, sont réputées connues de</w:t>
      </w:r>
      <w:r w:rsidR="00332F1D" w:rsidRPr="003C09D3">
        <w:rPr>
          <w:rFonts w:ascii="Calibri" w:hAnsi="Calibri" w:cs="Tahoma"/>
        </w:rPr>
        <w:t xml:space="preserve">s soumissionnaires. </w:t>
      </w:r>
    </w:p>
    <w:p w14:paraId="2293CD00" w14:textId="4DC979E9" w:rsidR="008928BF" w:rsidRPr="008928BF" w:rsidRDefault="0022632F" w:rsidP="00F03EED">
      <w:pPr>
        <w:tabs>
          <w:tab w:val="left" w:pos="-5670"/>
          <w:tab w:val="left" w:pos="5387"/>
        </w:tabs>
        <w:jc w:val="both"/>
        <w:rPr>
          <w:rFonts w:ascii="Calibri" w:hAnsi="Calibri" w:cs="Tahoma"/>
        </w:rPr>
      </w:pPr>
      <w:r>
        <w:rPr>
          <w:rFonts w:ascii="Calibri" w:hAnsi="Calibri" w:cs="Tahoma"/>
        </w:rPr>
        <w:t>Par dérogation à l’article 4.1 du CCAG-FCS, l</w:t>
      </w:r>
      <w:r w:rsidR="008928BF" w:rsidRPr="003C09D3">
        <w:rPr>
          <w:rFonts w:ascii="Calibri" w:hAnsi="Calibri" w:cs="Tahoma"/>
        </w:rPr>
        <w:t>e</w:t>
      </w:r>
      <w:r w:rsidR="00831708" w:rsidRPr="003C09D3">
        <w:rPr>
          <w:rFonts w:ascii="Calibri" w:hAnsi="Calibri" w:cs="Tahoma"/>
        </w:rPr>
        <w:t xml:space="preserve"> marché</w:t>
      </w:r>
      <w:r w:rsidR="00E17C6F">
        <w:rPr>
          <w:rFonts w:ascii="Calibri" w:hAnsi="Calibri" w:cs="Tahoma"/>
        </w:rPr>
        <w:t xml:space="preserve"> </w:t>
      </w:r>
      <w:r w:rsidR="00961EC5">
        <w:rPr>
          <w:rFonts w:ascii="Calibri" w:hAnsi="Calibri" w:cs="Tahoma"/>
        </w:rPr>
        <w:t>e</w:t>
      </w:r>
      <w:r w:rsidR="008928BF" w:rsidRPr="003C09D3">
        <w:rPr>
          <w:rFonts w:ascii="Calibri" w:hAnsi="Calibri" w:cs="Tahoma"/>
        </w:rPr>
        <w:t xml:space="preserve">st constitué </w:t>
      </w:r>
      <w:r w:rsidR="00961EC5">
        <w:rPr>
          <w:rFonts w:ascii="Calibri" w:hAnsi="Calibri" w:cs="Tahoma"/>
        </w:rPr>
        <w:t>d</w:t>
      </w:r>
      <w:r w:rsidR="008928BF" w:rsidRPr="003C09D3">
        <w:rPr>
          <w:rFonts w:ascii="Calibri" w:hAnsi="Calibri" w:cs="Tahoma"/>
        </w:rPr>
        <w:t>es documents énumérés ci-dessous, par ordre de priorité décroissante</w:t>
      </w:r>
      <w:r w:rsidR="00332F1D" w:rsidRPr="003C09D3">
        <w:rPr>
          <w:rFonts w:ascii="Calibri" w:hAnsi="Calibri" w:cs="Tahoma"/>
        </w:rPr>
        <w:t>,</w:t>
      </w:r>
      <w:r w:rsidR="008928BF" w:rsidRPr="003C09D3">
        <w:rPr>
          <w:rFonts w:ascii="Calibri" w:hAnsi="Calibri" w:cs="Tahoma"/>
        </w:rPr>
        <w:t xml:space="preserve"> respectivement pour les pièces particulières et générales :</w:t>
      </w:r>
    </w:p>
    <w:p w14:paraId="1B2C4FC5" w14:textId="77777777" w:rsidR="008928BF" w:rsidRDefault="008928BF" w:rsidP="00F03EED">
      <w:pPr>
        <w:tabs>
          <w:tab w:val="left" w:pos="-5670"/>
          <w:tab w:val="left" w:pos="5387"/>
        </w:tabs>
        <w:jc w:val="both"/>
        <w:rPr>
          <w:rFonts w:ascii="Calibri" w:hAnsi="Calibri" w:cs="Tahoma"/>
          <w:b/>
          <w:u w:val="single"/>
        </w:rPr>
      </w:pPr>
    </w:p>
    <w:p w14:paraId="0DFCF915" w14:textId="77777777" w:rsidR="00F03EED" w:rsidRPr="0082073A" w:rsidRDefault="00F03EED" w:rsidP="00F03EED">
      <w:pPr>
        <w:tabs>
          <w:tab w:val="left" w:pos="-5670"/>
          <w:tab w:val="left" w:pos="5387"/>
        </w:tabs>
        <w:jc w:val="both"/>
        <w:rPr>
          <w:rFonts w:ascii="Calibri" w:hAnsi="Calibri" w:cs="Tahoma"/>
          <w:b/>
          <w:u w:val="single"/>
        </w:rPr>
      </w:pPr>
      <w:r w:rsidRPr="0082073A">
        <w:rPr>
          <w:rFonts w:ascii="Calibri" w:hAnsi="Calibri" w:cs="Tahoma"/>
          <w:b/>
          <w:u w:val="single"/>
        </w:rPr>
        <w:t>Pièces particulières</w:t>
      </w:r>
      <w:r w:rsidR="00F13357" w:rsidRPr="00F13357">
        <w:rPr>
          <w:rFonts w:ascii="Calibri" w:hAnsi="Calibri" w:cs="Tahoma"/>
          <w:b/>
        </w:rPr>
        <w:t> :</w:t>
      </w:r>
    </w:p>
    <w:p w14:paraId="3CEC5D2A" w14:textId="77777777" w:rsidR="008928BF" w:rsidRPr="00F03EED" w:rsidRDefault="008928BF" w:rsidP="0089744B">
      <w:pPr>
        <w:rPr>
          <w:rFonts w:ascii="Calibri" w:hAnsi="Calibri" w:cs="Tahoma"/>
        </w:rPr>
      </w:pPr>
    </w:p>
    <w:p w14:paraId="52BEF97C" w14:textId="65FB3BA3" w:rsidR="00F03EED" w:rsidRDefault="00DF0916" w:rsidP="00397470">
      <w:pPr>
        <w:numPr>
          <w:ilvl w:val="0"/>
          <w:numId w:val="37"/>
        </w:numPr>
        <w:tabs>
          <w:tab w:val="left" w:pos="-5670"/>
        </w:tabs>
        <w:spacing w:after="60"/>
        <w:jc w:val="both"/>
        <w:rPr>
          <w:rFonts w:ascii="Calibri" w:hAnsi="Calibri" w:cs="Calibri"/>
        </w:rPr>
      </w:pPr>
      <w:r>
        <w:rPr>
          <w:rFonts w:ascii="Calibri" w:hAnsi="Calibri" w:cs="Calibri"/>
        </w:rPr>
        <w:t>L</w:t>
      </w:r>
      <w:r w:rsidR="00F03EED" w:rsidRPr="00F03EED">
        <w:rPr>
          <w:rFonts w:ascii="Calibri" w:hAnsi="Calibri" w:cs="Calibri"/>
        </w:rPr>
        <w:t>'</w:t>
      </w:r>
      <w:r w:rsidR="00F13357">
        <w:rPr>
          <w:rFonts w:ascii="Calibri" w:hAnsi="Calibri" w:cs="Calibri"/>
        </w:rPr>
        <w:t>a</w:t>
      </w:r>
      <w:r w:rsidR="00F03EED" w:rsidRPr="00F03EED">
        <w:rPr>
          <w:rFonts w:ascii="Calibri" w:hAnsi="Calibri" w:cs="Calibri"/>
        </w:rPr>
        <w:t>cte d’engagement (AE)</w:t>
      </w:r>
      <w:r w:rsidR="00E779D6">
        <w:rPr>
          <w:rFonts w:ascii="Calibri" w:hAnsi="Calibri" w:cs="Calibri"/>
        </w:rPr>
        <w:t> ;</w:t>
      </w:r>
    </w:p>
    <w:p w14:paraId="0375F31A" w14:textId="41A1D71E" w:rsidR="008D5255" w:rsidRDefault="000D1270" w:rsidP="00397470">
      <w:pPr>
        <w:numPr>
          <w:ilvl w:val="0"/>
          <w:numId w:val="37"/>
        </w:numPr>
        <w:tabs>
          <w:tab w:val="left" w:pos="-5670"/>
        </w:tabs>
        <w:spacing w:after="60"/>
        <w:jc w:val="both"/>
        <w:rPr>
          <w:rFonts w:ascii="Calibri" w:hAnsi="Calibri" w:cs="Calibri"/>
        </w:rPr>
      </w:pPr>
      <w:r>
        <w:rPr>
          <w:rFonts w:ascii="Calibri" w:hAnsi="Calibri" w:cs="Calibri"/>
        </w:rPr>
        <w:t>L’annexe financière comprenant : l</w:t>
      </w:r>
      <w:r w:rsidR="008D5255">
        <w:rPr>
          <w:rFonts w:ascii="Calibri" w:hAnsi="Calibri" w:cs="Calibri"/>
        </w:rPr>
        <w:t>a décomposition du pr</w:t>
      </w:r>
      <w:r w:rsidR="003964F3">
        <w:rPr>
          <w:rFonts w:ascii="Calibri" w:hAnsi="Calibri" w:cs="Calibri"/>
        </w:rPr>
        <w:t>ix global et forfaitaire (DPGF)</w:t>
      </w:r>
      <w:r>
        <w:rPr>
          <w:rFonts w:ascii="Calibri" w:hAnsi="Calibri" w:cs="Calibri"/>
        </w:rPr>
        <w:t xml:space="preserve">, </w:t>
      </w:r>
      <w:r w:rsidR="00CA7E0F">
        <w:rPr>
          <w:rFonts w:ascii="Calibri" w:hAnsi="Calibri" w:cs="Calibri"/>
        </w:rPr>
        <w:t>l</w:t>
      </w:r>
      <w:r>
        <w:rPr>
          <w:rFonts w:ascii="Calibri" w:hAnsi="Calibri" w:cs="Calibri"/>
        </w:rPr>
        <w:t>e bo</w:t>
      </w:r>
      <w:r w:rsidR="00CF655F">
        <w:rPr>
          <w:rFonts w:ascii="Calibri" w:hAnsi="Calibri" w:cs="Calibri"/>
        </w:rPr>
        <w:t>rd</w:t>
      </w:r>
      <w:r w:rsidR="00303827">
        <w:rPr>
          <w:rFonts w:ascii="Calibri" w:hAnsi="Calibri" w:cs="Calibri"/>
        </w:rPr>
        <w:t xml:space="preserve">ereau de prix unitaires (BPU) ; </w:t>
      </w:r>
    </w:p>
    <w:p w14:paraId="1720A033" w14:textId="78BC5FF7" w:rsidR="00F03EED" w:rsidRPr="00F03EED" w:rsidRDefault="00DF0916" w:rsidP="00397470">
      <w:pPr>
        <w:numPr>
          <w:ilvl w:val="0"/>
          <w:numId w:val="37"/>
        </w:numPr>
        <w:tabs>
          <w:tab w:val="left" w:pos="-5670"/>
        </w:tabs>
        <w:spacing w:after="60"/>
        <w:ind w:right="-285"/>
        <w:rPr>
          <w:rFonts w:ascii="Calibri" w:hAnsi="Calibri" w:cs="Calibri"/>
        </w:rPr>
      </w:pPr>
      <w:r>
        <w:rPr>
          <w:rFonts w:ascii="Calibri" w:hAnsi="Calibri" w:cs="Calibri"/>
        </w:rPr>
        <w:t>L</w:t>
      </w:r>
      <w:r w:rsidR="00F03EED" w:rsidRPr="00F03EED">
        <w:rPr>
          <w:rFonts w:ascii="Calibri" w:hAnsi="Calibri" w:cs="Calibri"/>
        </w:rPr>
        <w:t xml:space="preserve">e présent Cahier des </w:t>
      </w:r>
      <w:r w:rsidR="009E3926">
        <w:rPr>
          <w:rFonts w:ascii="Calibri" w:hAnsi="Calibri" w:cs="Calibri"/>
        </w:rPr>
        <w:t>C</w:t>
      </w:r>
      <w:r w:rsidR="00F03EED" w:rsidRPr="00F03EED">
        <w:rPr>
          <w:rFonts w:ascii="Calibri" w:hAnsi="Calibri" w:cs="Calibri"/>
        </w:rPr>
        <w:t xml:space="preserve">lauses </w:t>
      </w:r>
      <w:r w:rsidR="009E3926">
        <w:rPr>
          <w:rFonts w:ascii="Calibri" w:hAnsi="Calibri" w:cs="Calibri"/>
        </w:rPr>
        <w:t>A</w:t>
      </w:r>
      <w:r w:rsidR="00F03EED" w:rsidRPr="00F03EED">
        <w:rPr>
          <w:rFonts w:ascii="Calibri" w:hAnsi="Calibri" w:cs="Calibri"/>
        </w:rPr>
        <w:t xml:space="preserve">dministratives </w:t>
      </w:r>
      <w:r w:rsidR="009E3926">
        <w:rPr>
          <w:rFonts w:ascii="Calibri" w:hAnsi="Calibri" w:cs="Calibri"/>
        </w:rPr>
        <w:t>P</w:t>
      </w:r>
      <w:r w:rsidR="00F03EED" w:rsidRPr="00F03EED">
        <w:rPr>
          <w:rFonts w:ascii="Calibri" w:hAnsi="Calibri" w:cs="Calibri"/>
        </w:rPr>
        <w:t>articulières (CCAP) ;</w:t>
      </w:r>
    </w:p>
    <w:p w14:paraId="59AE7800" w14:textId="69D5B4FE" w:rsidR="00F03EED" w:rsidRPr="00EA7BEF" w:rsidRDefault="00DF0916" w:rsidP="00397470">
      <w:pPr>
        <w:numPr>
          <w:ilvl w:val="0"/>
          <w:numId w:val="37"/>
        </w:numPr>
        <w:tabs>
          <w:tab w:val="left" w:pos="-5670"/>
        </w:tabs>
        <w:spacing w:after="60"/>
        <w:rPr>
          <w:rFonts w:ascii="Calibri" w:hAnsi="Calibri" w:cs="Calibri"/>
          <w:u w:val="single"/>
        </w:rPr>
      </w:pPr>
      <w:r>
        <w:rPr>
          <w:rFonts w:ascii="Calibri" w:hAnsi="Calibri" w:cs="Calibri"/>
        </w:rPr>
        <w:t>L</w:t>
      </w:r>
      <w:r w:rsidR="000E0C6C">
        <w:rPr>
          <w:rFonts w:ascii="Calibri" w:hAnsi="Calibri" w:cs="Calibri"/>
        </w:rPr>
        <w:t>e Cahier</w:t>
      </w:r>
      <w:r w:rsidR="008D5255">
        <w:rPr>
          <w:rFonts w:ascii="Calibri" w:hAnsi="Calibri" w:cs="Calibri"/>
        </w:rPr>
        <w:t>s</w:t>
      </w:r>
      <w:r w:rsidR="00F03EED" w:rsidRPr="00F03EED">
        <w:rPr>
          <w:rFonts w:ascii="Calibri" w:hAnsi="Calibri" w:cs="Calibri"/>
        </w:rPr>
        <w:t xml:space="preserve"> des </w:t>
      </w:r>
      <w:r w:rsidR="009E3926">
        <w:rPr>
          <w:rFonts w:ascii="Calibri" w:hAnsi="Calibri" w:cs="Calibri"/>
        </w:rPr>
        <w:t>C</w:t>
      </w:r>
      <w:r w:rsidR="00F03EED" w:rsidRPr="00F03EED">
        <w:rPr>
          <w:rFonts w:ascii="Calibri" w:hAnsi="Calibri" w:cs="Calibri"/>
        </w:rPr>
        <w:t xml:space="preserve">lauses </w:t>
      </w:r>
      <w:r w:rsidR="009E3926">
        <w:rPr>
          <w:rFonts w:ascii="Calibri" w:hAnsi="Calibri" w:cs="Calibri"/>
        </w:rPr>
        <w:t>T</w:t>
      </w:r>
      <w:r w:rsidR="00F03EED" w:rsidRPr="00F03EED">
        <w:rPr>
          <w:rFonts w:ascii="Calibri" w:hAnsi="Calibri" w:cs="Calibri"/>
        </w:rPr>
        <w:t xml:space="preserve">echniques </w:t>
      </w:r>
      <w:r w:rsidR="009E3926">
        <w:rPr>
          <w:rFonts w:ascii="Calibri" w:hAnsi="Calibri" w:cs="Calibri"/>
        </w:rPr>
        <w:t>P</w:t>
      </w:r>
      <w:r w:rsidR="00F03EED" w:rsidRPr="00F03EED">
        <w:rPr>
          <w:rFonts w:ascii="Calibri" w:hAnsi="Calibri" w:cs="Calibri"/>
        </w:rPr>
        <w:t>articulières (CCTP)</w:t>
      </w:r>
      <w:r w:rsidR="00F03EED" w:rsidRPr="002A07C3">
        <w:rPr>
          <w:rFonts w:ascii="Calibri" w:hAnsi="Calibri" w:cs="Calibri"/>
        </w:rPr>
        <w:t> </w:t>
      </w:r>
      <w:r w:rsidR="00F03EED" w:rsidRPr="00F03EED">
        <w:rPr>
          <w:rFonts w:ascii="Calibri" w:hAnsi="Calibri" w:cs="Calibri"/>
        </w:rPr>
        <w:t>;</w:t>
      </w:r>
    </w:p>
    <w:p w14:paraId="468D5AB3" w14:textId="02D6BADB" w:rsidR="00EA7BEF" w:rsidRPr="00F03EED" w:rsidRDefault="00EA7BEF" w:rsidP="00397470">
      <w:pPr>
        <w:numPr>
          <w:ilvl w:val="0"/>
          <w:numId w:val="37"/>
        </w:numPr>
        <w:tabs>
          <w:tab w:val="left" w:pos="-5670"/>
        </w:tabs>
        <w:spacing w:after="60"/>
        <w:rPr>
          <w:rFonts w:ascii="Calibri" w:hAnsi="Calibri" w:cs="Calibri"/>
          <w:u w:val="single"/>
        </w:rPr>
      </w:pPr>
      <w:r>
        <w:rPr>
          <w:rFonts w:ascii="Calibri" w:hAnsi="Calibri" w:cs="Calibri"/>
        </w:rPr>
        <w:t>Le Tableau des surfaces de la CPAM 92 ;</w:t>
      </w:r>
    </w:p>
    <w:p w14:paraId="153E900A" w14:textId="1DE3F4E4" w:rsidR="009E3926" w:rsidRDefault="00DF0916" w:rsidP="00397470">
      <w:pPr>
        <w:numPr>
          <w:ilvl w:val="0"/>
          <w:numId w:val="37"/>
        </w:numPr>
        <w:tabs>
          <w:tab w:val="left" w:pos="-5670"/>
        </w:tabs>
        <w:spacing w:after="60"/>
        <w:jc w:val="both"/>
        <w:rPr>
          <w:rFonts w:ascii="Calibri" w:hAnsi="Calibri" w:cs="Calibri"/>
        </w:rPr>
      </w:pPr>
      <w:r>
        <w:rPr>
          <w:rFonts w:ascii="Calibri" w:hAnsi="Calibri" w:cs="Calibri"/>
        </w:rPr>
        <w:t>L</w:t>
      </w:r>
      <w:r w:rsidR="001477E9">
        <w:rPr>
          <w:rFonts w:ascii="Calibri" w:hAnsi="Calibri" w:cs="Calibri"/>
        </w:rPr>
        <w:t>’offre technique</w:t>
      </w:r>
      <w:r w:rsidR="009E3926">
        <w:rPr>
          <w:rFonts w:ascii="Calibri" w:hAnsi="Calibri" w:cs="Calibri"/>
        </w:rPr>
        <w:t xml:space="preserve"> du </w:t>
      </w:r>
      <w:r w:rsidR="001477E9">
        <w:rPr>
          <w:rFonts w:ascii="Calibri" w:hAnsi="Calibri" w:cs="Calibri"/>
        </w:rPr>
        <w:t>Titulaire ;</w:t>
      </w:r>
    </w:p>
    <w:p w14:paraId="4D369FFA" w14:textId="31D52632" w:rsidR="00CF655F" w:rsidRDefault="00CF655F" w:rsidP="00397470">
      <w:pPr>
        <w:numPr>
          <w:ilvl w:val="0"/>
          <w:numId w:val="37"/>
        </w:numPr>
        <w:tabs>
          <w:tab w:val="left" w:pos="-5670"/>
        </w:tabs>
        <w:spacing w:after="60"/>
        <w:jc w:val="both"/>
        <w:rPr>
          <w:rFonts w:ascii="Calibri" w:hAnsi="Calibri" w:cs="Calibri"/>
        </w:rPr>
      </w:pPr>
      <w:r>
        <w:rPr>
          <w:rFonts w:ascii="Calibri" w:hAnsi="Calibri" w:cs="Calibri"/>
        </w:rPr>
        <w:t>Le livret de sécurité ;</w:t>
      </w:r>
    </w:p>
    <w:p w14:paraId="1C2882A9" w14:textId="77777777" w:rsidR="001477E9" w:rsidRPr="001477E9" w:rsidRDefault="00DF0916" w:rsidP="00397470">
      <w:pPr>
        <w:numPr>
          <w:ilvl w:val="0"/>
          <w:numId w:val="37"/>
        </w:numPr>
        <w:tabs>
          <w:tab w:val="left" w:pos="-5670"/>
        </w:tabs>
        <w:spacing w:after="60"/>
        <w:jc w:val="both"/>
        <w:rPr>
          <w:rFonts w:ascii="Calibri" w:hAnsi="Calibri" w:cs="Calibri"/>
        </w:rPr>
      </w:pPr>
      <w:r>
        <w:rPr>
          <w:rFonts w:ascii="Calibri" w:hAnsi="Calibri" w:cs="Tahoma"/>
        </w:rPr>
        <w:t>L</w:t>
      </w:r>
      <w:r w:rsidR="001477E9" w:rsidRPr="00F03EED">
        <w:rPr>
          <w:rFonts w:ascii="Calibri" w:hAnsi="Calibri" w:cs="Tahoma"/>
        </w:rPr>
        <w:t>es actes spéciaux de sous-traitance et leurs avenants, postérieur</w:t>
      </w:r>
      <w:r w:rsidR="001477E9">
        <w:rPr>
          <w:rFonts w:ascii="Calibri" w:hAnsi="Calibri" w:cs="Tahoma"/>
        </w:rPr>
        <w:t>s à la notification des marchés ;</w:t>
      </w:r>
    </w:p>
    <w:p w14:paraId="59295B9E" w14:textId="77777777" w:rsidR="00F03EED" w:rsidRPr="00F03EED" w:rsidRDefault="00DF0916" w:rsidP="00397470">
      <w:pPr>
        <w:numPr>
          <w:ilvl w:val="0"/>
          <w:numId w:val="37"/>
        </w:numPr>
        <w:tabs>
          <w:tab w:val="left" w:pos="-5670"/>
        </w:tabs>
        <w:spacing w:after="60"/>
        <w:jc w:val="both"/>
        <w:rPr>
          <w:rFonts w:ascii="Calibri" w:hAnsi="Calibri" w:cs="Calibri"/>
        </w:rPr>
      </w:pPr>
      <w:r>
        <w:rPr>
          <w:rFonts w:ascii="Calibri" w:hAnsi="Calibri" w:cs="Calibri"/>
        </w:rPr>
        <w:t>L</w:t>
      </w:r>
      <w:r w:rsidR="00F03EED" w:rsidRPr="00F03EED">
        <w:rPr>
          <w:rFonts w:ascii="Calibri" w:hAnsi="Calibri" w:cs="Calibri"/>
        </w:rPr>
        <w:t>e dossier d’information ;</w:t>
      </w:r>
    </w:p>
    <w:p w14:paraId="22ACAE84" w14:textId="77777777" w:rsidR="00321C01" w:rsidRDefault="00DF0916" w:rsidP="00397470">
      <w:pPr>
        <w:numPr>
          <w:ilvl w:val="0"/>
          <w:numId w:val="37"/>
        </w:numPr>
        <w:tabs>
          <w:tab w:val="left" w:pos="-5670"/>
        </w:tabs>
        <w:spacing w:after="60"/>
        <w:jc w:val="both"/>
        <w:rPr>
          <w:rFonts w:ascii="Calibri" w:hAnsi="Calibri" w:cs="Calibri"/>
        </w:rPr>
      </w:pPr>
      <w:r>
        <w:rPr>
          <w:rFonts w:ascii="Calibri" w:hAnsi="Calibri" w:cs="Calibri"/>
        </w:rPr>
        <w:t>L</w:t>
      </w:r>
      <w:r w:rsidR="00F03EED" w:rsidRPr="00CB653B">
        <w:rPr>
          <w:rFonts w:ascii="Calibri" w:hAnsi="Calibri" w:cs="Calibri"/>
        </w:rPr>
        <w:t>a notice hygiène et sécurité ;</w:t>
      </w:r>
    </w:p>
    <w:p w14:paraId="55AFC9EE" w14:textId="77777777" w:rsidR="00321C01" w:rsidRDefault="00321C01" w:rsidP="008978A6">
      <w:pPr>
        <w:tabs>
          <w:tab w:val="left" w:pos="-5670"/>
        </w:tabs>
        <w:jc w:val="both"/>
        <w:rPr>
          <w:rFonts w:ascii="Calibri" w:hAnsi="Calibri" w:cs="Calibri"/>
        </w:rPr>
      </w:pPr>
    </w:p>
    <w:p w14:paraId="53E29058" w14:textId="77777777" w:rsidR="00F03EED" w:rsidRPr="00321C01" w:rsidRDefault="001477E9" w:rsidP="00321C01">
      <w:pPr>
        <w:tabs>
          <w:tab w:val="left" w:pos="-5670"/>
        </w:tabs>
        <w:spacing w:after="60"/>
        <w:jc w:val="both"/>
        <w:rPr>
          <w:rFonts w:ascii="Calibri" w:hAnsi="Calibri" w:cs="Calibri"/>
        </w:rPr>
      </w:pPr>
      <w:r w:rsidRPr="00321C01">
        <w:rPr>
          <w:rFonts w:ascii="Calibri" w:hAnsi="Calibri" w:cs="Calibri"/>
          <w:b/>
        </w:rPr>
        <w:t>NB : l</w:t>
      </w:r>
      <w:r w:rsidR="00F03EED" w:rsidRPr="00321C01">
        <w:rPr>
          <w:rFonts w:ascii="Calibri" w:hAnsi="Calibri" w:cs="Calibri"/>
          <w:b/>
        </w:rPr>
        <w:t xml:space="preserve">es conditions générales de vente du </w:t>
      </w:r>
      <w:r w:rsidR="002678CA" w:rsidRPr="00321C01">
        <w:rPr>
          <w:rFonts w:ascii="Calibri" w:hAnsi="Calibri" w:cs="Calibri"/>
          <w:b/>
        </w:rPr>
        <w:t>Titulaire</w:t>
      </w:r>
      <w:r w:rsidR="00F03EED" w:rsidRPr="00321C01">
        <w:rPr>
          <w:rFonts w:ascii="Calibri" w:hAnsi="Calibri" w:cs="Calibri"/>
          <w:b/>
        </w:rPr>
        <w:t xml:space="preserve"> éventuellement jointes à l’offre ne se substituent en aucun cas aux conditions contractuelles du présent marché qui seules font foi. Toutefois, elles peuvent s’appliquer si elles ne contreviennent pas aux clauses prévues par le présent marché.</w:t>
      </w:r>
    </w:p>
    <w:p w14:paraId="3C4F661C" w14:textId="77777777" w:rsidR="005A21DE" w:rsidRDefault="005A21DE" w:rsidP="001359A1">
      <w:pPr>
        <w:rPr>
          <w:rFonts w:ascii="Calibri" w:hAnsi="Calibri" w:cs="Tahoma"/>
          <w:b/>
          <w:u w:val="single"/>
        </w:rPr>
      </w:pPr>
    </w:p>
    <w:p w14:paraId="35C8547D" w14:textId="64A7764C" w:rsidR="0089744B" w:rsidRPr="001359A1" w:rsidRDefault="0089744B" w:rsidP="001359A1">
      <w:pPr>
        <w:rPr>
          <w:rFonts w:ascii="Calibri" w:hAnsi="Calibri" w:cs="Tahoma"/>
        </w:rPr>
      </w:pPr>
      <w:r w:rsidRPr="00F822A9">
        <w:rPr>
          <w:rFonts w:ascii="Calibri" w:hAnsi="Calibri" w:cs="Tahoma"/>
          <w:b/>
          <w:u w:val="single"/>
        </w:rPr>
        <w:t>Pièces générales</w:t>
      </w:r>
      <w:r w:rsidR="00F13357" w:rsidRPr="00F13357">
        <w:rPr>
          <w:rFonts w:ascii="Calibri" w:hAnsi="Calibri" w:cs="Tahoma"/>
          <w:b/>
        </w:rPr>
        <w:t> :</w:t>
      </w:r>
    </w:p>
    <w:p w14:paraId="615E150D" w14:textId="77777777" w:rsidR="0089744B" w:rsidRPr="00F822A9" w:rsidRDefault="0089744B" w:rsidP="0089744B">
      <w:pPr>
        <w:tabs>
          <w:tab w:val="left" w:pos="-5670"/>
        </w:tabs>
        <w:rPr>
          <w:rFonts w:ascii="Calibri" w:hAnsi="Calibri" w:cs="Tahoma"/>
        </w:rPr>
      </w:pPr>
    </w:p>
    <w:p w14:paraId="715A8529" w14:textId="77777777" w:rsidR="001477E9" w:rsidRDefault="00DF0916" w:rsidP="00397470">
      <w:pPr>
        <w:pStyle w:val="Paragraphedeliste"/>
        <w:numPr>
          <w:ilvl w:val="0"/>
          <w:numId w:val="38"/>
        </w:numPr>
        <w:tabs>
          <w:tab w:val="left" w:pos="-5670"/>
        </w:tabs>
        <w:spacing w:after="60"/>
        <w:jc w:val="both"/>
        <w:rPr>
          <w:rFonts w:ascii="Calibri" w:hAnsi="Calibri" w:cs="Tahoma"/>
        </w:rPr>
      </w:pPr>
      <w:r>
        <w:rPr>
          <w:rFonts w:ascii="Calibri" w:hAnsi="Calibri" w:cs="Tahoma"/>
        </w:rPr>
        <w:t>L</w:t>
      </w:r>
      <w:r w:rsidR="001477E9">
        <w:rPr>
          <w:rFonts w:ascii="Calibri" w:hAnsi="Calibri" w:cs="Tahoma"/>
        </w:rPr>
        <w:t xml:space="preserve">e </w:t>
      </w:r>
      <w:r w:rsidR="00C7527C">
        <w:rPr>
          <w:rFonts w:ascii="Calibri" w:hAnsi="Calibri" w:cs="Tahoma"/>
        </w:rPr>
        <w:t>Code</w:t>
      </w:r>
      <w:r w:rsidR="001477E9">
        <w:rPr>
          <w:rFonts w:ascii="Calibri" w:hAnsi="Calibri" w:cs="Tahoma"/>
        </w:rPr>
        <w:t xml:space="preserve"> de la commande publique ;</w:t>
      </w:r>
    </w:p>
    <w:p w14:paraId="38B3763F" w14:textId="77777777" w:rsidR="001477E9" w:rsidRDefault="00DF0916" w:rsidP="00397470">
      <w:pPr>
        <w:pStyle w:val="Paragraphedeliste"/>
        <w:numPr>
          <w:ilvl w:val="0"/>
          <w:numId w:val="38"/>
        </w:numPr>
        <w:tabs>
          <w:tab w:val="left" w:pos="-5670"/>
        </w:tabs>
        <w:spacing w:after="60"/>
        <w:jc w:val="both"/>
        <w:rPr>
          <w:rFonts w:ascii="Calibri" w:hAnsi="Calibri" w:cs="Tahoma"/>
        </w:rPr>
      </w:pPr>
      <w:r>
        <w:rPr>
          <w:rFonts w:ascii="Calibri" w:hAnsi="Calibri" w:cs="Tahoma"/>
        </w:rPr>
        <w:t>L</w:t>
      </w:r>
      <w:r w:rsidR="001477E9">
        <w:rPr>
          <w:rFonts w:ascii="Calibri" w:hAnsi="Calibri" w:cs="Tahoma"/>
        </w:rPr>
        <w:t xml:space="preserve">’arrêté du 19 juillet 2018 portant réglementation des marchés publics des </w:t>
      </w:r>
      <w:r w:rsidR="0016418E">
        <w:rPr>
          <w:rFonts w:ascii="Calibri" w:hAnsi="Calibri" w:cs="Tahoma"/>
        </w:rPr>
        <w:t>Organisme</w:t>
      </w:r>
      <w:r w:rsidR="001477E9">
        <w:rPr>
          <w:rFonts w:ascii="Calibri" w:hAnsi="Calibri" w:cs="Tahoma"/>
        </w:rPr>
        <w:t>s de sécurité sociale ;</w:t>
      </w:r>
    </w:p>
    <w:p w14:paraId="57CC2E92" w14:textId="6E4BC757" w:rsidR="0089744B" w:rsidRPr="002203FF" w:rsidRDefault="00DF0916" w:rsidP="00397470">
      <w:pPr>
        <w:pStyle w:val="Paragraphedeliste"/>
        <w:numPr>
          <w:ilvl w:val="0"/>
          <w:numId w:val="38"/>
        </w:numPr>
        <w:tabs>
          <w:tab w:val="left" w:pos="-5670"/>
        </w:tabs>
        <w:spacing w:after="60"/>
        <w:jc w:val="both"/>
        <w:rPr>
          <w:rFonts w:ascii="Calibri" w:hAnsi="Calibri" w:cs="Tahoma"/>
        </w:rPr>
      </w:pPr>
      <w:r>
        <w:rPr>
          <w:rFonts w:ascii="Calibri" w:hAnsi="Calibri" w:cs="Tahoma"/>
        </w:rPr>
        <w:t>L</w:t>
      </w:r>
      <w:r w:rsidR="0089744B" w:rsidRPr="002203FF">
        <w:rPr>
          <w:rFonts w:ascii="Calibri" w:hAnsi="Calibri" w:cs="Tahoma"/>
        </w:rPr>
        <w:t>e Cahier des Clauses Administratives Générales (CCAG</w:t>
      </w:r>
      <w:r w:rsidR="009E349F">
        <w:rPr>
          <w:rFonts w:ascii="Calibri" w:hAnsi="Calibri" w:cs="Tahoma"/>
        </w:rPr>
        <w:t>-</w:t>
      </w:r>
      <w:r w:rsidR="001477E9">
        <w:rPr>
          <w:rFonts w:ascii="Calibri" w:hAnsi="Calibri" w:cs="Tahoma"/>
        </w:rPr>
        <w:t>FCS</w:t>
      </w:r>
      <w:r w:rsidR="00166298">
        <w:rPr>
          <w:rFonts w:ascii="Calibri" w:hAnsi="Calibri" w:cs="Tahoma"/>
        </w:rPr>
        <w:t xml:space="preserve"> issu de l’arrêté du 1</w:t>
      </w:r>
      <w:r w:rsidR="00166298" w:rsidRPr="00166298">
        <w:rPr>
          <w:rFonts w:ascii="Calibri" w:hAnsi="Calibri" w:cs="Tahoma"/>
          <w:vertAlign w:val="superscript"/>
        </w:rPr>
        <w:t>er</w:t>
      </w:r>
      <w:r w:rsidR="00166298">
        <w:rPr>
          <w:rFonts w:ascii="Calibri" w:hAnsi="Calibri" w:cs="Tahoma"/>
        </w:rPr>
        <w:t xml:space="preserve"> avril 2021</w:t>
      </w:r>
      <w:r w:rsidR="0089744B" w:rsidRPr="002203FF">
        <w:rPr>
          <w:rFonts w:ascii="Calibri" w:hAnsi="Calibri" w:cs="Tahoma"/>
        </w:rPr>
        <w:t>).</w:t>
      </w:r>
    </w:p>
    <w:p w14:paraId="4F236F27" w14:textId="77777777" w:rsidR="0089744B" w:rsidRPr="00811FB2" w:rsidRDefault="0089744B" w:rsidP="0089744B">
      <w:pPr>
        <w:rPr>
          <w:rFonts w:ascii="Calibri" w:hAnsi="Calibri" w:cs="Tahoma"/>
        </w:rPr>
      </w:pPr>
    </w:p>
    <w:p w14:paraId="1D6C1C63" w14:textId="77777777" w:rsidR="0089744B" w:rsidRPr="005560D7" w:rsidRDefault="005560D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bookmarkStart w:id="25" w:name="_Toc325363266"/>
      <w:r>
        <w:rPr>
          <w:rFonts w:ascii="Calibri" w:hAnsi="Calibri" w:cs="Tahoma"/>
          <w:b/>
          <w:smallCaps/>
          <w:color w:val="000000"/>
          <w:sz w:val="22"/>
        </w:rPr>
        <w:t xml:space="preserve"> </w:t>
      </w:r>
      <w:bookmarkStart w:id="26" w:name="_Toc185599175"/>
      <w:bookmarkStart w:id="27" w:name="_Toc216862612"/>
      <w:r w:rsidR="001477E9">
        <w:rPr>
          <w:rFonts w:ascii="Calibri" w:hAnsi="Calibri" w:cs="Tahoma"/>
          <w:b/>
          <w:smallCaps/>
          <w:color w:val="000000"/>
          <w:sz w:val="22"/>
        </w:rPr>
        <w:t>Allotissement</w:t>
      </w:r>
      <w:bookmarkEnd w:id="26"/>
      <w:bookmarkEnd w:id="27"/>
    </w:p>
    <w:bookmarkEnd w:id="25"/>
    <w:p w14:paraId="5789C70C" w14:textId="77777777" w:rsidR="0089744B" w:rsidRPr="000F742F" w:rsidRDefault="0089744B" w:rsidP="00D22B58">
      <w:pPr>
        <w:ind w:left="426" w:hanging="426"/>
        <w:rPr>
          <w:rFonts w:ascii="Calibri" w:hAnsi="Calibri" w:cs="Tahoma"/>
        </w:rPr>
      </w:pPr>
    </w:p>
    <w:p w14:paraId="7520D1B4" w14:textId="77777777" w:rsidR="00C14CC3" w:rsidRPr="0092583A" w:rsidRDefault="00C14CC3" w:rsidP="00C14CC3">
      <w:pPr>
        <w:jc w:val="both"/>
        <w:rPr>
          <w:rFonts w:ascii="Calibri" w:hAnsi="Calibri" w:cs="Tahoma"/>
        </w:rPr>
      </w:pPr>
      <w:r w:rsidRPr="0092583A">
        <w:rPr>
          <w:rFonts w:ascii="Calibri" w:hAnsi="Calibri" w:cs="Tahoma"/>
        </w:rPr>
        <w:t>Il n’est pas prévu d’allotissement au sens de l’article L.2113-11</w:t>
      </w:r>
      <w:r>
        <w:rPr>
          <w:rFonts w:ascii="Calibri" w:hAnsi="Calibri" w:cs="Tahoma"/>
        </w:rPr>
        <w:t>-1°</w:t>
      </w:r>
      <w:r w:rsidRPr="0092583A">
        <w:rPr>
          <w:rFonts w:ascii="Calibri" w:hAnsi="Calibri" w:cs="Tahoma"/>
        </w:rPr>
        <w:t xml:space="preserve"> du Code de la commande publique, les prestations demandées ne pouvant techniquement pas être scindées.</w:t>
      </w:r>
    </w:p>
    <w:p w14:paraId="0719DD02" w14:textId="77777777" w:rsidR="00C14CC3" w:rsidRPr="0092583A" w:rsidRDefault="00C14CC3" w:rsidP="00C14CC3">
      <w:pPr>
        <w:jc w:val="both"/>
        <w:rPr>
          <w:rFonts w:ascii="Calibri" w:hAnsi="Calibri" w:cs="Tahoma"/>
        </w:rPr>
      </w:pPr>
    </w:p>
    <w:p w14:paraId="06403786" w14:textId="30FE42F3" w:rsidR="00C14CC3" w:rsidRPr="0092583A" w:rsidRDefault="00C14CC3" w:rsidP="00C14CC3">
      <w:pPr>
        <w:jc w:val="both"/>
        <w:rPr>
          <w:rFonts w:ascii="Calibri" w:hAnsi="Calibri" w:cs="Tahoma"/>
        </w:rPr>
      </w:pPr>
      <w:r w:rsidRPr="0092583A">
        <w:rPr>
          <w:rFonts w:ascii="Calibri" w:hAnsi="Calibri" w:cs="Tahoma"/>
        </w:rPr>
        <w:t>En effet, la coordination entre les différentes prestations demandées</w:t>
      </w:r>
      <w:r w:rsidR="00D728CB">
        <w:rPr>
          <w:rFonts w:ascii="Calibri" w:hAnsi="Calibri" w:cs="Tahoma"/>
        </w:rPr>
        <w:t>,</w:t>
      </w:r>
      <w:r w:rsidRPr="0092583A">
        <w:rPr>
          <w:rFonts w:ascii="Calibri" w:hAnsi="Calibri" w:cs="Tahoma"/>
        </w:rPr>
        <w:t xml:space="preserve"> nécessite d’avoir un interlocuteur unique pour une organisation et une rapidité d’intervention optimale.</w:t>
      </w:r>
    </w:p>
    <w:p w14:paraId="70DA75E4" w14:textId="77777777" w:rsidR="001477E9" w:rsidRPr="00F03EED" w:rsidRDefault="001477E9" w:rsidP="001477E9">
      <w:pPr>
        <w:jc w:val="both"/>
        <w:rPr>
          <w:rFonts w:ascii="Calibri" w:hAnsi="Calibri" w:cs="Tahoma"/>
        </w:rPr>
      </w:pPr>
    </w:p>
    <w:p w14:paraId="07E9963B" w14:textId="77777777" w:rsidR="00197ED5" w:rsidRPr="005560D7" w:rsidRDefault="005560D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8" w:name="_Toc185599176"/>
      <w:bookmarkStart w:id="29" w:name="_Toc216862613"/>
      <w:r w:rsidR="00197ED5" w:rsidRPr="005560D7">
        <w:rPr>
          <w:rFonts w:ascii="Calibri" w:hAnsi="Calibri" w:cs="Tahoma"/>
          <w:b/>
          <w:smallCaps/>
          <w:color w:val="000000"/>
          <w:sz w:val="22"/>
        </w:rPr>
        <w:t>Tranches</w:t>
      </w:r>
      <w:bookmarkEnd w:id="28"/>
      <w:bookmarkEnd w:id="29"/>
    </w:p>
    <w:p w14:paraId="27350637" w14:textId="77777777" w:rsidR="00197ED5" w:rsidRDefault="00197ED5" w:rsidP="0089744B">
      <w:pPr>
        <w:jc w:val="both"/>
        <w:rPr>
          <w:rFonts w:ascii="Calibri" w:hAnsi="Calibri" w:cs="Tahoma"/>
        </w:rPr>
      </w:pPr>
    </w:p>
    <w:p w14:paraId="383C28F9" w14:textId="77777777" w:rsidR="001477E9" w:rsidRDefault="000106F7" w:rsidP="003C08BF">
      <w:pPr>
        <w:tabs>
          <w:tab w:val="left" w:pos="284"/>
        </w:tabs>
        <w:overflowPunct w:val="0"/>
        <w:autoSpaceDE w:val="0"/>
        <w:autoSpaceDN w:val="0"/>
        <w:adjustRightInd w:val="0"/>
        <w:ind w:left="709" w:hanging="709"/>
        <w:textAlignment w:val="baseline"/>
        <w:rPr>
          <w:rFonts w:ascii="Calibri" w:hAnsi="Calibri" w:cs="Arial"/>
        </w:rPr>
      </w:pPr>
      <w:r>
        <w:rPr>
          <w:rFonts w:ascii="Calibri" w:hAnsi="Calibri" w:cs="Arial"/>
        </w:rPr>
        <w:t>Il n’est pas prévu de décomposition en tranches</w:t>
      </w:r>
      <w:r w:rsidR="007B11AC">
        <w:rPr>
          <w:rFonts w:ascii="Calibri" w:hAnsi="Calibri" w:cs="Arial"/>
        </w:rPr>
        <w:t>.</w:t>
      </w:r>
      <w:bookmarkStart w:id="30" w:name="_Toc240190258"/>
    </w:p>
    <w:p w14:paraId="650A56B8" w14:textId="2916648D" w:rsidR="00D81C46" w:rsidRDefault="00D81C46" w:rsidP="00197ED5">
      <w:pPr>
        <w:overflowPunct w:val="0"/>
        <w:autoSpaceDE w:val="0"/>
        <w:autoSpaceDN w:val="0"/>
        <w:adjustRightInd w:val="0"/>
        <w:textAlignment w:val="baseline"/>
        <w:rPr>
          <w:rFonts w:ascii="Calibri" w:hAnsi="Calibri" w:cs="Arial"/>
          <w:b/>
          <w:u w:val="single"/>
        </w:rPr>
      </w:pPr>
    </w:p>
    <w:p w14:paraId="5B1C48B1" w14:textId="00930EE1" w:rsidR="00343ED8" w:rsidRDefault="00343ED8" w:rsidP="00197ED5">
      <w:pPr>
        <w:overflowPunct w:val="0"/>
        <w:autoSpaceDE w:val="0"/>
        <w:autoSpaceDN w:val="0"/>
        <w:adjustRightInd w:val="0"/>
        <w:textAlignment w:val="baseline"/>
        <w:rPr>
          <w:rFonts w:ascii="Calibri" w:hAnsi="Calibri" w:cs="Arial"/>
          <w:b/>
          <w:u w:val="single"/>
        </w:rPr>
      </w:pPr>
    </w:p>
    <w:p w14:paraId="24AE8629" w14:textId="63774582" w:rsidR="00343ED8" w:rsidRDefault="00343ED8" w:rsidP="00197ED5">
      <w:pPr>
        <w:overflowPunct w:val="0"/>
        <w:autoSpaceDE w:val="0"/>
        <w:autoSpaceDN w:val="0"/>
        <w:adjustRightInd w:val="0"/>
        <w:textAlignment w:val="baseline"/>
        <w:rPr>
          <w:rFonts w:ascii="Calibri" w:hAnsi="Calibri" w:cs="Arial"/>
          <w:b/>
          <w:u w:val="single"/>
        </w:rPr>
      </w:pPr>
    </w:p>
    <w:p w14:paraId="71B286E2" w14:textId="0F67E1C3" w:rsidR="00343ED8" w:rsidRDefault="00343ED8" w:rsidP="00197ED5">
      <w:pPr>
        <w:overflowPunct w:val="0"/>
        <w:autoSpaceDE w:val="0"/>
        <w:autoSpaceDN w:val="0"/>
        <w:adjustRightInd w:val="0"/>
        <w:textAlignment w:val="baseline"/>
        <w:rPr>
          <w:rFonts w:ascii="Calibri" w:hAnsi="Calibri" w:cs="Arial"/>
          <w:b/>
          <w:u w:val="single"/>
        </w:rPr>
      </w:pPr>
    </w:p>
    <w:p w14:paraId="1F4CAAF7" w14:textId="1634AF71" w:rsidR="00343ED8" w:rsidRDefault="00343ED8" w:rsidP="00197ED5">
      <w:pPr>
        <w:overflowPunct w:val="0"/>
        <w:autoSpaceDE w:val="0"/>
        <w:autoSpaceDN w:val="0"/>
        <w:adjustRightInd w:val="0"/>
        <w:textAlignment w:val="baseline"/>
        <w:rPr>
          <w:rFonts w:ascii="Calibri" w:hAnsi="Calibri" w:cs="Arial"/>
          <w:b/>
          <w:u w:val="single"/>
        </w:rPr>
      </w:pPr>
    </w:p>
    <w:p w14:paraId="7E3B312D" w14:textId="24CD6523" w:rsidR="00343ED8" w:rsidRDefault="00343ED8" w:rsidP="00197ED5">
      <w:pPr>
        <w:overflowPunct w:val="0"/>
        <w:autoSpaceDE w:val="0"/>
        <w:autoSpaceDN w:val="0"/>
        <w:adjustRightInd w:val="0"/>
        <w:textAlignment w:val="baseline"/>
        <w:rPr>
          <w:rFonts w:ascii="Calibri" w:hAnsi="Calibri" w:cs="Arial"/>
          <w:b/>
          <w:u w:val="single"/>
        </w:rPr>
      </w:pPr>
    </w:p>
    <w:p w14:paraId="76ADB6BE" w14:textId="43CCB2B3" w:rsidR="00343ED8" w:rsidRDefault="00343ED8" w:rsidP="00197ED5">
      <w:pPr>
        <w:overflowPunct w:val="0"/>
        <w:autoSpaceDE w:val="0"/>
        <w:autoSpaceDN w:val="0"/>
        <w:adjustRightInd w:val="0"/>
        <w:textAlignment w:val="baseline"/>
        <w:rPr>
          <w:rFonts w:ascii="Calibri" w:hAnsi="Calibri" w:cs="Arial"/>
          <w:b/>
          <w:u w:val="single"/>
        </w:rPr>
      </w:pPr>
    </w:p>
    <w:p w14:paraId="1EF050B9" w14:textId="408DBC70" w:rsidR="00343ED8" w:rsidRDefault="00343ED8" w:rsidP="00197ED5">
      <w:pPr>
        <w:overflowPunct w:val="0"/>
        <w:autoSpaceDE w:val="0"/>
        <w:autoSpaceDN w:val="0"/>
        <w:adjustRightInd w:val="0"/>
        <w:textAlignment w:val="baseline"/>
        <w:rPr>
          <w:rFonts w:ascii="Calibri" w:hAnsi="Calibri" w:cs="Arial"/>
          <w:b/>
          <w:u w:val="single"/>
        </w:rPr>
      </w:pPr>
    </w:p>
    <w:p w14:paraId="1882EE74" w14:textId="1D8C43E1" w:rsidR="00343ED8" w:rsidRDefault="00343ED8" w:rsidP="00197ED5">
      <w:pPr>
        <w:overflowPunct w:val="0"/>
        <w:autoSpaceDE w:val="0"/>
        <w:autoSpaceDN w:val="0"/>
        <w:adjustRightInd w:val="0"/>
        <w:textAlignment w:val="baseline"/>
        <w:rPr>
          <w:rFonts w:ascii="Calibri" w:hAnsi="Calibri" w:cs="Arial"/>
          <w:b/>
          <w:u w:val="single"/>
        </w:rPr>
      </w:pPr>
    </w:p>
    <w:p w14:paraId="2914C49D" w14:textId="77777777" w:rsidR="00343ED8" w:rsidRDefault="00343ED8" w:rsidP="00197ED5">
      <w:pPr>
        <w:overflowPunct w:val="0"/>
        <w:autoSpaceDE w:val="0"/>
        <w:autoSpaceDN w:val="0"/>
        <w:adjustRightInd w:val="0"/>
        <w:textAlignment w:val="baseline"/>
        <w:rPr>
          <w:rFonts w:ascii="Calibri" w:hAnsi="Calibri" w:cs="Arial"/>
          <w:b/>
          <w:u w:val="single"/>
        </w:rPr>
      </w:pPr>
    </w:p>
    <w:p w14:paraId="567C28DA" w14:textId="4674D776" w:rsidR="00197ED5" w:rsidRPr="000F742F" w:rsidRDefault="007D44EF" w:rsidP="005560D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31" w:name="_Toc185599177"/>
      <w:bookmarkStart w:id="32" w:name="_Toc216862614"/>
      <w:r>
        <w:rPr>
          <w:rFonts w:ascii="Calibri" w:hAnsi="Calibri" w:cs="Tahoma"/>
          <w:bCs/>
          <w:color w:val="1F497D" w:themeColor="text2"/>
          <w:szCs w:val="24"/>
          <w:u w:val="none"/>
        </w:rPr>
        <w:lastRenderedPageBreak/>
        <w:t>ARTICLE 2 -</w:t>
      </w:r>
      <w:r w:rsidR="00197ED5" w:rsidRPr="005560D7">
        <w:rPr>
          <w:rFonts w:ascii="Calibri" w:hAnsi="Calibri" w:cs="Tahoma"/>
          <w:bCs/>
          <w:color w:val="1F497D" w:themeColor="text2"/>
          <w:szCs w:val="24"/>
          <w:u w:val="none"/>
        </w:rPr>
        <w:t xml:space="preserve"> CONDITIONS FINANCIERES D</w:t>
      </w:r>
      <w:r w:rsidR="00C14CC3">
        <w:rPr>
          <w:rFonts w:ascii="Calibri" w:hAnsi="Calibri" w:cs="Tahoma"/>
          <w:bCs/>
          <w:color w:val="1F497D" w:themeColor="text2"/>
          <w:szCs w:val="24"/>
          <w:u w:val="none"/>
        </w:rPr>
        <w:t>U</w:t>
      </w:r>
      <w:r w:rsidR="00197ED5" w:rsidRPr="005560D7">
        <w:rPr>
          <w:rFonts w:ascii="Calibri" w:hAnsi="Calibri" w:cs="Tahoma"/>
          <w:bCs/>
          <w:color w:val="1F497D" w:themeColor="text2"/>
          <w:szCs w:val="24"/>
          <w:u w:val="none"/>
        </w:rPr>
        <w:t xml:space="preserve"> MARCHE</w:t>
      </w:r>
      <w:bookmarkEnd w:id="31"/>
      <w:bookmarkEnd w:id="32"/>
    </w:p>
    <w:p w14:paraId="24FCE815" w14:textId="77777777" w:rsidR="008D4B27" w:rsidRDefault="008D4B27" w:rsidP="00197ED5">
      <w:pPr>
        <w:overflowPunct w:val="0"/>
        <w:autoSpaceDE w:val="0"/>
        <w:autoSpaceDN w:val="0"/>
        <w:adjustRightInd w:val="0"/>
        <w:textAlignment w:val="baseline"/>
        <w:rPr>
          <w:rFonts w:ascii="Calibri" w:hAnsi="Calibri" w:cs="Arial"/>
          <w:b/>
          <w:u w:val="single"/>
        </w:rPr>
      </w:pPr>
    </w:p>
    <w:p w14:paraId="15603197" w14:textId="77777777" w:rsidR="00722B5C" w:rsidRPr="005560D7" w:rsidRDefault="005560D7"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33" w:name="_Toc185599178"/>
      <w:bookmarkStart w:id="34" w:name="_Toc216862615"/>
      <w:r w:rsidR="00722B5C" w:rsidRPr="005560D7">
        <w:rPr>
          <w:rFonts w:ascii="Calibri" w:hAnsi="Calibri" w:cs="Tahoma"/>
          <w:b/>
          <w:smallCaps/>
          <w:color w:val="000000"/>
          <w:sz w:val="22"/>
        </w:rPr>
        <w:t xml:space="preserve">Forme </w:t>
      </w:r>
      <w:r w:rsidR="009E349F">
        <w:rPr>
          <w:rFonts w:ascii="Calibri" w:hAnsi="Calibri" w:cs="Tahoma"/>
          <w:b/>
          <w:smallCaps/>
          <w:color w:val="000000"/>
          <w:sz w:val="22"/>
        </w:rPr>
        <w:t>et contenu des prix</w:t>
      </w:r>
      <w:bookmarkEnd w:id="33"/>
      <w:bookmarkEnd w:id="34"/>
    </w:p>
    <w:p w14:paraId="265B3E08" w14:textId="77777777" w:rsidR="001477E9" w:rsidRDefault="001477E9" w:rsidP="00222071">
      <w:pPr>
        <w:overflowPunct w:val="0"/>
        <w:autoSpaceDE w:val="0"/>
        <w:autoSpaceDN w:val="0"/>
        <w:adjustRightInd w:val="0"/>
        <w:jc w:val="both"/>
        <w:textAlignment w:val="baseline"/>
        <w:rPr>
          <w:rFonts w:ascii="Calibri" w:hAnsi="Calibri" w:cs="Arial"/>
        </w:rPr>
      </w:pPr>
    </w:p>
    <w:p w14:paraId="15677A06" w14:textId="6EECB5EC" w:rsidR="001477E9" w:rsidRPr="001477E9" w:rsidRDefault="001477E9" w:rsidP="001477E9">
      <w:pPr>
        <w:overflowPunct w:val="0"/>
        <w:autoSpaceDE w:val="0"/>
        <w:autoSpaceDN w:val="0"/>
        <w:adjustRightInd w:val="0"/>
        <w:jc w:val="both"/>
        <w:textAlignment w:val="baseline"/>
        <w:rPr>
          <w:rFonts w:ascii="Calibri" w:hAnsi="Calibri" w:cs="Arial"/>
        </w:rPr>
      </w:pPr>
      <w:r w:rsidRPr="00251E4E">
        <w:rPr>
          <w:rFonts w:ascii="Calibri" w:hAnsi="Calibri" w:cs="Arial"/>
        </w:rPr>
        <w:t xml:space="preserve">Le </w:t>
      </w:r>
      <w:r w:rsidR="004B41BA" w:rsidRPr="00251E4E">
        <w:rPr>
          <w:rFonts w:ascii="Calibri" w:hAnsi="Calibri" w:cs="Arial"/>
        </w:rPr>
        <w:t>marché</w:t>
      </w:r>
      <w:r w:rsidR="00443F7F">
        <w:rPr>
          <w:rFonts w:ascii="Calibri" w:hAnsi="Calibri" w:cs="Arial"/>
        </w:rPr>
        <w:t xml:space="preserve"> </w:t>
      </w:r>
      <w:r w:rsidR="00C14CC3">
        <w:rPr>
          <w:rFonts w:ascii="Calibri" w:hAnsi="Calibri" w:cs="Arial"/>
        </w:rPr>
        <w:t>es</w:t>
      </w:r>
      <w:r w:rsidR="004B41BA" w:rsidRPr="00251E4E">
        <w:rPr>
          <w:rFonts w:ascii="Calibri" w:hAnsi="Calibri" w:cs="Arial"/>
        </w:rPr>
        <w:t xml:space="preserve">t </w:t>
      </w:r>
      <w:r w:rsidR="00FF2424" w:rsidRPr="00251E4E">
        <w:rPr>
          <w:rFonts w:ascii="Calibri" w:hAnsi="Calibri" w:cs="Arial"/>
        </w:rPr>
        <w:t>conclu</w:t>
      </w:r>
      <w:r w:rsidR="002B386D" w:rsidRPr="00251E4E">
        <w:rPr>
          <w:rFonts w:ascii="Calibri" w:hAnsi="Calibri" w:cs="Arial"/>
        </w:rPr>
        <w:t xml:space="preserve"> </w:t>
      </w:r>
      <w:r w:rsidR="00A10B0D" w:rsidRPr="00251E4E">
        <w:rPr>
          <w:rFonts w:ascii="Calibri" w:hAnsi="Calibri" w:cs="Arial"/>
        </w:rPr>
        <w:t xml:space="preserve">à prix </w:t>
      </w:r>
      <w:r w:rsidR="0095270C">
        <w:rPr>
          <w:rFonts w:ascii="Calibri" w:hAnsi="Calibri" w:cs="Arial"/>
        </w:rPr>
        <w:t>forfaitaire</w:t>
      </w:r>
      <w:r w:rsidR="00456239">
        <w:rPr>
          <w:rFonts w:ascii="Calibri" w:hAnsi="Calibri" w:cs="Arial"/>
        </w:rPr>
        <w:t>s</w:t>
      </w:r>
      <w:r w:rsidR="0095270C">
        <w:rPr>
          <w:rFonts w:ascii="Calibri" w:hAnsi="Calibri" w:cs="Arial"/>
        </w:rPr>
        <w:t xml:space="preserve"> pour l</w:t>
      </w:r>
      <w:r w:rsidR="00093257">
        <w:rPr>
          <w:rFonts w:ascii="Calibri" w:hAnsi="Calibri" w:cs="Arial"/>
        </w:rPr>
        <w:t>es</w:t>
      </w:r>
      <w:r w:rsidR="0095270C">
        <w:rPr>
          <w:rFonts w:ascii="Calibri" w:hAnsi="Calibri" w:cs="Arial"/>
        </w:rPr>
        <w:t xml:space="preserve"> prestation</w:t>
      </w:r>
      <w:r w:rsidR="004F11EF">
        <w:rPr>
          <w:rFonts w:ascii="Calibri" w:hAnsi="Calibri" w:cs="Arial"/>
        </w:rPr>
        <w:t xml:space="preserve">s </w:t>
      </w:r>
      <w:r w:rsidR="0024389C">
        <w:rPr>
          <w:rFonts w:ascii="Calibri" w:hAnsi="Calibri" w:cs="Arial"/>
        </w:rPr>
        <w:t xml:space="preserve">préventives </w:t>
      </w:r>
      <w:r w:rsidR="004F11EF">
        <w:rPr>
          <w:rFonts w:ascii="Calibri" w:hAnsi="Calibri" w:cs="Arial"/>
        </w:rPr>
        <w:t>(DPGF) et</w:t>
      </w:r>
      <w:r w:rsidR="004F11EF" w:rsidRPr="004F11EF">
        <w:rPr>
          <w:rFonts w:ascii="Calibri" w:hAnsi="Calibri" w:cs="Arial"/>
        </w:rPr>
        <w:t xml:space="preserve"> </w:t>
      </w:r>
      <w:r w:rsidR="00B87E77">
        <w:rPr>
          <w:rFonts w:ascii="Calibri" w:hAnsi="Calibri" w:cs="Arial"/>
        </w:rPr>
        <w:t xml:space="preserve">à </w:t>
      </w:r>
      <w:r w:rsidR="004F11EF" w:rsidRPr="00251E4E">
        <w:rPr>
          <w:rFonts w:ascii="Calibri" w:hAnsi="Calibri" w:cs="Arial"/>
        </w:rPr>
        <w:t xml:space="preserve">prix </w:t>
      </w:r>
      <w:r w:rsidR="004F11EF">
        <w:rPr>
          <w:rFonts w:ascii="Calibri" w:hAnsi="Calibri" w:cs="Arial"/>
        </w:rPr>
        <w:t>unitaire</w:t>
      </w:r>
      <w:r w:rsidR="00456239">
        <w:rPr>
          <w:rFonts w:ascii="Calibri" w:hAnsi="Calibri" w:cs="Arial"/>
        </w:rPr>
        <w:t>s</w:t>
      </w:r>
      <w:r w:rsidR="004F11EF" w:rsidRPr="00251E4E">
        <w:rPr>
          <w:rFonts w:ascii="Calibri" w:hAnsi="Calibri" w:cs="Arial"/>
        </w:rPr>
        <w:t xml:space="preserve"> pour </w:t>
      </w:r>
      <w:r w:rsidR="00C14CC3">
        <w:rPr>
          <w:rFonts w:ascii="Calibri" w:hAnsi="Calibri" w:cs="Arial"/>
        </w:rPr>
        <w:t xml:space="preserve">les prestations </w:t>
      </w:r>
      <w:r w:rsidR="00851969">
        <w:rPr>
          <w:rFonts w:ascii="Calibri" w:hAnsi="Calibri" w:cs="Arial"/>
        </w:rPr>
        <w:t xml:space="preserve">curatives et </w:t>
      </w:r>
      <w:r w:rsidR="00C14CC3">
        <w:rPr>
          <w:rFonts w:ascii="Calibri" w:hAnsi="Calibri" w:cs="Arial"/>
        </w:rPr>
        <w:t>ponctuelles</w:t>
      </w:r>
      <w:r w:rsidR="004F11EF">
        <w:rPr>
          <w:rFonts w:ascii="Calibri" w:hAnsi="Calibri" w:cs="Arial"/>
        </w:rPr>
        <w:t xml:space="preserve"> (BPU)</w:t>
      </w:r>
      <w:r w:rsidR="00D17DC6" w:rsidRPr="00D17DC6">
        <w:rPr>
          <w:rFonts w:ascii="Calibri" w:hAnsi="Calibri" w:cs="Arial"/>
        </w:rPr>
        <w:t>.</w:t>
      </w:r>
    </w:p>
    <w:p w14:paraId="2C3A47EC" w14:textId="3BFEA79C" w:rsidR="001477E9" w:rsidRPr="001477E9" w:rsidRDefault="001477E9" w:rsidP="00343ED8">
      <w:pPr>
        <w:rPr>
          <w:rFonts w:ascii="Calibri" w:hAnsi="Calibri" w:cs="Arial"/>
        </w:rPr>
      </w:pPr>
      <w:r w:rsidRPr="002B386D">
        <w:rPr>
          <w:rFonts w:ascii="Calibri" w:hAnsi="Calibri" w:cs="Arial"/>
        </w:rPr>
        <w:t>Les prix sont exprimés en euros hors taxe et tous frais compris. La TVA est appliquée au taux légal en vigueur à la date d’exécution des prestations. Le Titulaire ne peut en aucun cas se prévaloir d’une erreur d’appréciation pour obtenir une modific</w:t>
      </w:r>
      <w:r w:rsidR="00FC482B" w:rsidRPr="002B386D">
        <w:rPr>
          <w:rFonts w:ascii="Calibri" w:hAnsi="Calibri" w:cs="Arial"/>
        </w:rPr>
        <w:t>ation des prix</w:t>
      </w:r>
      <w:r w:rsidRPr="002B386D">
        <w:rPr>
          <w:rFonts w:ascii="Calibri" w:hAnsi="Calibri" w:cs="Arial"/>
        </w:rPr>
        <w:t>.</w:t>
      </w:r>
    </w:p>
    <w:p w14:paraId="52E5EE6B" w14:textId="77777777" w:rsidR="001477E9" w:rsidRPr="001477E9" w:rsidRDefault="001477E9" w:rsidP="001477E9">
      <w:pPr>
        <w:overflowPunct w:val="0"/>
        <w:autoSpaceDE w:val="0"/>
        <w:autoSpaceDN w:val="0"/>
        <w:adjustRightInd w:val="0"/>
        <w:jc w:val="both"/>
        <w:textAlignment w:val="baseline"/>
        <w:rPr>
          <w:rFonts w:ascii="Calibri" w:hAnsi="Calibri" w:cs="Arial"/>
        </w:rPr>
      </w:pPr>
    </w:p>
    <w:p w14:paraId="59F855DD" w14:textId="43E16853" w:rsidR="001477E9" w:rsidRPr="001477E9" w:rsidRDefault="001477E9" w:rsidP="001477E9">
      <w:pPr>
        <w:overflowPunct w:val="0"/>
        <w:autoSpaceDE w:val="0"/>
        <w:autoSpaceDN w:val="0"/>
        <w:adjustRightInd w:val="0"/>
        <w:jc w:val="both"/>
        <w:textAlignment w:val="baseline"/>
        <w:rPr>
          <w:rFonts w:ascii="Calibri" w:hAnsi="Calibri" w:cs="Arial"/>
        </w:rPr>
      </w:pPr>
      <w:r w:rsidRPr="002B386D">
        <w:rPr>
          <w:rFonts w:ascii="Calibri" w:hAnsi="Calibri" w:cs="Arial"/>
        </w:rPr>
        <w:t xml:space="preserve">Les prix indiqués dans </w:t>
      </w:r>
      <w:r w:rsidR="00EF1D08">
        <w:rPr>
          <w:rFonts w:ascii="Calibri" w:hAnsi="Calibri" w:cs="Arial"/>
        </w:rPr>
        <w:t>l</w:t>
      </w:r>
      <w:r w:rsidR="00FE5D0B">
        <w:rPr>
          <w:rFonts w:ascii="Calibri" w:hAnsi="Calibri" w:cs="Arial"/>
        </w:rPr>
        <w:t>’</w:t>
      </w:r>
      <w:r w:rsidR="009211BF" w:rsidRPr="002B386D">
        <w:rPr>
          <w:rFonts w:ascii="Calibri" w:hAnsi="Calibri" w:cs="Arial"/>
        </w:rPr>
        <w:t>annexe</w:t>
      </w:r>
      <w:r w:rsidR="004E1CF5">
        <w:rPr>
          <w:rFonts w:ascii="Calibri" w:hAnsi="Calibri" w:cs="Arial"/>
        </w:rPr>
        <w:t xml:space="preserve"> financière</w:t>
      </w:r>
      <w:r w:rsidR="00DD2B9A">
        <w:rPr>
          <w:rFonts w:ascii="Calibri" w:hAnsi="Calibri" w:cs="Arial"/>
        </w:rPr>
        <w:t xml:space="preserve"> : </w:t>
      </w:r>
      <w:r w:rsidR="00C63678" w:rsidRPr="00C63678">
        <w:rPr>
          <w:rFonts w:ascii="Calibri" w:hAnsi="Calibri" w:cs="Arial"/>
          <w:b/>
        </w:rPr>
        <w:t>DPGF</w:t>
      </w:r>
      <w:r w:rsidR="00DD2B9A">
        <w:rPr>
          <w:rFonts w:ascii="Calibri" w:hAnsi="Calibri" w:cs="Arial"/>
          <w:b/>
        </w:rPr>
        <w:t xml:space="preserve"> et BPU</w:t>
      </w:r>
      <w:r w:rsidR="00DD2B9A" w:rsidRPr="00DD2B9A">
        <w:rPr>
          <w:rFonts w:ascii="Calibri" w:hAnsi="Calibri" w:cs="Arial"/>
        </w:rPr>
        <w:t>,</w:t>
      </w:r>
      <w:r w:rsidR="004E1CF5" w:rsidRPr="00DD2B9A">
        <w:rPr>
          <w:rFonts w:ascii="Calibri" w:hAnsi="Calibri" w:cs="Arial"/>
        </w:rPr>
        <w:t xml:space="preserve"> </w:t>
      </w:r>
      <w:r w:rsidR="009211BF" w:rsidRPr="00C63678">
        <w:rPr>
          <w:rFonts w:ascii="Calibri" w:hAnsi="Calibri" w:cs="Arial"/>
        </w:rPr>
        <w:t>de</w:t>
      </w:r>
      <w:r w:rsidR="00272D65">
        <w:rPr>
          <w:rFonts w:ascii="Calibri" w:hAnsi="Calibri" w:cs="Arial"/>
        </w:rPr>
        <w:t xml:space="preserve"> </w:t>
      </w:r>
      <w:r w:rsidR="00FE5D0B">
        <w:rPr>
          <w:rFonts w:ascii="Calibri" w:hAnsi="Calibri" w:cs="Arial"/>
        </w:rPr>
        <w:t>l’</w:t>
      </w:r>
      <w:r w:rsidR="001F5B81" w:rsidRPr="002B386D">
        <w:rPr>
          <w:rFonts w:ascii="Calibri" w:hAnsi="Calibri" w:cs="Arial"/>
        </w:rPr>
        <w:t>acte d’engagement</w:t>
      </w:r>
      <w:r w:rsidRPr="002B386D">
        <w:rPr>
          <w:rFonts w:ascii="Calibri" w:hAnsi="Calibri" w:cs="Arial"/>
        </w:rPr>
        <w:t xml:space="preserve"> comprennent toutes les dépenses de main-d’œuvre,</w:t>
      </w:r>
      <w:r w:rsidRPr="001477E9">
        <w:rPr>
          <w:rFonts w:ascii="Calibri" w:hAnsi="Calibri" w:cs="Arial"/>
        </w:rPr>
        <w:t xml:space="preserve"> fournitures et transports nécessaires, tous les frais généraux, bénéfices, frais, charges sociales ou fiscales et taxes diverses ainsi que les risques d’accident personnels ou aux tiers, pouvant survenir lors de l’exécution des prestations de sorte qu’aucun supplément de quelque nature que ce soit ne puisse s’y ajouter.</w:t>
      </w:r>
    </w:p>
    <w:p w14:paraId="2702D4B5" w14:textId="77777777" w:rsidR="001477E9" w:rsidRPr="001477E9" w:rsidRDefault="001477E9" w:rsidP="001477E9">
      <w:pPr>
        <w:overflowPunct w:val="0"/>
        <w:autoSpaceDE w:val="0"/>
        <w:autoSpaceDN w:val="0"/>
        <w:adjustRightInd w:val="0"/>
        <w:jc w:val="both"/>
        <w:textAlignment w:val="baseline"/>
        <w:rPr>
          <w:rFonts w:ascii="Calibri" w:hAnsi="Calibri" w:cs="Arial"/>
        </w:rPr>
      </w:pPr>
    </w:p>
    <w:p w14:paraId="32A6D9EE" w14:textId="61062BCF" w:rsidR="00197ED5" w:rsidRDefault="001477E9" w:rsidP="00D80849">
      <w:pPr>
        <w:overflowPunct w:val="0"/>
        <w:autoSpaceDE w:val="0"/>
        <w:autoSpaceDN w:val="0"/>
        <w:adjustRightInd w:val="0"/>
        <w:jc w:val="both"/>
        <w:textAlignment w:val="baseline"/>
        <w:rPr>
          <w:rFonts w:ascii="Calibri" w:hAnsi="Calibri" w:cs="Arial"/>
        </w:rPr>
      </w:pPr>
      <w:r w:rsidRPr="001477E9">
        <w:rPr>
          <w:rFonts w:ascii="Calibri" w:hAnsi="Calibri" w:cs="Arial"/>
        </w:rPr>
        <w:t>L’entreprise déclare également avoir fait à l'avance tous les calculs et vérifications qu'elle a estimés utiles pour se rendre compte de l'importance des prestations et de leur valeur ainsi que des charges qui lui sont imposées, le prix proposé découlant de ses propres calculs et s'entendant pour une exécution conforme aux prescriptions contenues</w:t>
      </w:r>
      <w:r w:rsidR="009C6327">
        <w:rPr>
          <w:rFonts w:ascii="Calibri" w:hAnsi="Calibri" w:cs="Arial"/>
        </w:rPr>
        <w:t xml:space="preserve"> dans les pièces constitutives d</w:t>
      </w:r>
      <w:r w:rsidR="00490E0C">
        <w:rPr>
          <w:rFonts w:ascii="Calibri" w:hAnsi="Calibri" w:cs="Arial"/>
        </w:rPr>
        <w:t>u</w:t>
      </w:r>
      <w:r w:rsidRPr="001477E9">
        <w:rPr>
          <w:rFonts w:ascii="Calibri" w:hAnsi="Calibri" w:cs="Arial"/>
        </w:rPr>
        <w:t xml:space="preserve"> marché.</w:t>
      </w:r>
    </w:p>
    <w:p w14:paraId="46033F73" w14:textId="77777777" w:rsidR="003C08BF" w:rsidRDefault="003C08BF" w:rsidP="00222071">
      <w:pPr>
        <w:overflowPunct w:val="0"/>
        <w:autoSpaceDE w:val="0"/>
        <w:autoSpaceDN w:val="0"/>
        <w:adjustRightInd w:val="0"/>
        <w:jc w:val="both"/>
        <w:textAlignment w:val="baseline"/>
        <w:outlineLvl w:val="0"/>
        <w:rPr>
          <w:rFonts w:ascii="Calibri" w:hAnsi="Calibri" w:cs="Arial"/>
          <w:bCs/>
          <w:kern w:val="28"/>
        </w:rPr>
      </w:pPr>
    </w:p>
    <w:p w14:paraId="05A5FD44" w14:textId="77777777" w:rsidR="00722B5C" w:rsidRPr="005560D7" w:rsidRDefault="005560D7"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35" w:name="_Toc185599179"/>
      <w:bookmarkStart w:id="36" w:name="_Toc216862616"/>
      <w:r w:rsidR="00C86EC3">
        <w:rPr>
          <w:rFonts w:ascii="Calibri" w:hAnsi="Calibri" w:cs="Tahoma"/>
          <w:b/>
          <w:smallCaps/>
          <w:color w:val="000000"/>
          <w:sz w:val="22"/>
        </w:rPr>
        <w:t>Variation des prix</w:t>
      </w:r>
      <w:bookmarkEnd w:id="35"/>
      <w:bookmarkEnd w:id="36"/>
    </w:p>
    <w:bookmarkEnd w:id="30"/>
    <w:p w14:paraId="4BF1CF0D" w14:textId="77777777" w:rsidR="00FB0499" w:rsidRPr="00FB0499" w:rsidRDefault="00FB0499" w:rsidP="00722B5C">
      <w:pPr>
        <w:overflowPunct w:val="0"/>
        <w:autoSpaceDE w:val="0"/>
        <w:autoSpaceDN w:val="0"/>
        <w:adjustRightInd w:val="0"/>
        <w:jc w:val="both"/>
        <w:textAlignment w:val="baseline"/>
        <w:rPr>
          <w:rFonts w:ascii="Calibri" w:hAnsi="Calibri" w:cs="Arial"/>
        </w:rPr>
      </w:pPr>
    </w:p>
    <w:p w14:paraId="16A10C27" w14:textId="7ACC5CB3" w:rsidR="00C86EC3" w:rsidRPr="00316BAC" w:rsidRDefault="00C86EC3" w:rsidP="00C86EC3">
      <w:pPr>
        <w:tabs>
          <w:tab w:val="left" w:pos="-5670"/>
          <w:tab w:val="left" w:pos="-180"/>
        </w:tabs>
        <w:jc w:val="both"/>
        <w:rPr>
          <w:rFonts w:ascii="Calibri" w:hAnsi="Calibri" w:cs="Tahoma"/>
        </w:rPr>
      </w:pPr>
      <w:r w:rsidRPr="00C86EC3">
        <w:rPr>
          <w:rFonts w:ascii="Calibri" w:hAnsi="Calibri" w:cs="Tahoma"/>
        </w:rPr>
        <w:t>Les prix sont établis sur la base des conditions économiques en vigueur au mois M</w:t>
      </w:r>
      <w:r>
        <w:rPr>
          <w:rFonts w:ascii="Calibri" w:hAnsi="Calibri" w:cs="Tahoma"/>
        </w:rPr>
        <w:t xml:space="preserve"> </w:t>
      </w:r>
      <w:r w:rsidRPr="00C86EC3">
        <w:rPr>
          <w:rFonts w:ascii="Calibri" w:hAnsi="Calibri" w:cs="Tahoma"/>
        </w:rPr>
        <w:t xml:space="preserve">0 (zéro) correspondant au mois </w:t>
      </w:r>
      <w:r w:rsidR="00303827">
        <w:rPr>
          <w:rFonts w:ascii="Calibri" w:hAnsi="Calibri" w:cs="Tahoma"/>
        </w:rPr>
        <w:t>de</w:t>
      </w:r>
      <w:r w:rsidR="00FF5F3D">
        <w:rPr>
          <w:rFonts w:ascii="Calibri" w:hAnsi="Calibri" w:cs="Tahoma"/>
        </w:rPr>
        <w:t xml:space="preserve"> </w:t>
      </w:r>
      <w:r w:rsidRPr="00C86EC3">
        <w:rPr>
          <w:rFonts w:ascii="Calibri" w:hAnsi="Calibri" w:cs="Tahoma"/>
        </w:rPr>
        <w:t xml:space="preserve">la date limite de remise des </w:t>
      </w:r>
      <w:r w:rsidRPr="00316BAC">
        <w:rPr>
          <w:rFonts w:ascii="Calibri" w:hAnsi="Calibri" w:cs="Tahoma"/>
        </w:rPr>
        <w:t>offres</w:t>
      </w:r>
      <w:r w:rsidR="005E0304" w:rsidRPr="00316BAC">
        <w:rPr>
          <w:rFonts w:ascii="Calibri" w:hAnsi="Calibri" w:cs="Tahoma"/>
        </w:rPr>
        <w:t xml:space="preserve"> </w:t>
      </w:r>
      <w:r w:rsidR="005E0304" w:rsidRPr="00316BAC">
        <w:rPr>
          <w:rFonts w:ascii="Calibri" w:hAnsi="Calibri" w:cs="Tahoma"/>
          <w:b/>
          <w:u w:val="single"/>
        </w:rPr>
        <w:t>(</w:t>
      </w:r>
      <w:r w:rsidR="00C84BE4" w:rsidRPr="00316BAC">
        <w:rPr>
          <w:rFonts w:ascii="Calibri" w:hAnsi="Calibri" w:cs="Tahoma"/>
          <w:b/>
          <w:u w:val="single"/>
        </w:rPr>
        <w:t>décembre</w:t>
      </w:r>
      <w:r w:rsidR="005E0304" w:rsidRPr="00316BAC">
        <w:rPr>
          <w:rFonts w:ascii="Calibri" w:hAnsi="Calibri" w:cs="Tahoma"/>
          <w:b/>
          <w:u w:val="single"/>
        </w:rPr>
        <w:t xml:space="preserve"> 202</w:t>
      </w:r>
      <w:r w:rsidR="00303827">
        <w:rPr>
          <w:rFonts w:ascii="Calibri" w:hAnsi="Calibri" w:cs="Tahoma"/>
          <w:b/>
          <w:u w:val="single"/>
        </w:rPr>
        <w:t>5</w:t>
      </w:r>
      <w:r w:rsidR="005E0304" w:rsidRPr="00316BAC">
        <w:rPr>
          <w:rFonts w:ascii="Calibri" w:hAnsi="Calibri" w:cs="Tahoma"/>
          <w:b/>
          <w:u w:val="single"/>
        </w:rPr>
        <w:t>)</w:t>
      </w:r>
      <w:r w:rsidRPr="00316BAC">
        <w:rPr>
          <w:rFonts w:ascii="Calibri" w:hAnsi="Calibri" w:cs="Tahoma"/>
          <w:b/>
          <w:u w:val="single"/>
        </w:rPr>
        <w:t>.</w:t>
      </w:r>
    </w:p>
    <w:p w14:paraId="3B5BF342" w14:textId="77777777" w:rsidR="00321C01" w:rsidRPr="00A97193" w:rsidRDefault="00321C01" w:rsidP="00321C01">
      <w:pPr>
        <w:rPr>
          <w:rFonts w:ascii="Calibri" w:hAnsi="Calibri" w:cs="Tahoma"/>
          <w:b/>
        </w:rPr>
      </w:pPr>
    </w:p>
    <w:p w14:paraId="51900291" w14:textId="77777777" w:rsidR="001359A1" w:rsidRDefault="00453C5E" w:rsidP="001359A1">
      <w:pPr>
        <w:jc w:val="both"/>
        <w:rPr>
          <w:rFonts w:ascii="Calibri" w:hAnsi="Calibri" w:cs="Tahoma"/>
        </w:rPr>
      </w:pPr>
      <w:r w:rsidRPr="001477E9">
        <w:rPr>
          <w:rFonts w:ascii="Calibri" w:hAnsi="Calibri" w:cs="Arial"/>
        </w:rPr>
        <w:t>Par dérogation à l’article 10 du CCAG-FCS,</w:t>
      </w:r>
      <w:r>
        <w:rPr>
          <w:rFonts w:ascii="Calibri" w:hAnsi="Calibri" w:cs="Arial"/>
        </w:rPr>
        <w:t xml:space="preserve"> l</w:t>
      </w:r>
      <w:r w:rsidR="00C86EC3" w:rsidRPr="00C86EC3">
        <w:rPr>
          <w:rFonts w:ascii="Calibri" w:hAnsi="Calibri" w:cs="Tahoma"/>
        </w:rPr>
        <w:t xml:space="preserve">es prix sont fermes pour la première année, puis révisables à l'occasion de chaque reconduction annuelle </w:t>
      </w:r>
      <w:r w:rsidR="00C86EC3">
        <w:rPr>
          <w:rFonts w:ascii="Calibri" w:hAnsi="Calibri" w:cs="Tahoma"/>
        </w:rPr>
        <w:t>du marché</w:t>
      </w:r>
      <w:r w:rsidR="001E45F5">
        <w:rPr>
          <w:rFonts w:ascii="Calibri" w:hAnsi="Calibri" w:cs="Tahoma"/>
        </w:rPr>
        <w:t xml:space="preserve"> à l’initiative du Titulaire ou du pouvoir adjudicateur</w:t>
      </w:r>
      <w:r w:rsidR="00C86EC3" w:rsidRPr="00C86EC3">
        <w:rPr>
          <w:rFonts w:ascii="Calibri" w:hAnsi="Calibri" w:cs="Tahoma"/>
        </w:rPr>
        <w:t>. Ils seront révisables, à la hausse comme à la baisse, au-delà de la première année par application d’une formule représentative de l’évolution du coût de la prestation.</w:t>
      </w:r>
    </w:p>
    <w:p w14:paraId="1CBF5B7B" w14:textId="77777777" w:rsidR="001359A1" w:rsidRDefault="001359A1" w:rsidP="001359A1">
      <w:pPr>
        <w:jc w:val="both"/>
        <w:rPr>
          <w:rFonts w:ascii="Calibri" w:hAnsi="Calibri" w:cs="Tahoma"/>
        </w:rPr>
      </w:pPr>
    </w:p>
    <w:p w14:paraId="74253940" w14:textId="77777777" w:rsidR="00C86EC3" w:rsidRPr="00C86EC3" w:rsidRDefault="00C86EC3" w:rsidP="001359A1">
      <w:pPr>
        <w:jc w:val="both"/>
        <w:rPr>
          <w:rFonts w:ascii="Calibri" w:hAnsi="Calibri" w:cs="Tahoma"/>
        </w:rPr>
      </w:pPr>
      <w:r w:rsidRPr="00C86EC3">
        <w:rPr>
          <w:rFonts w:ascii="Calibri" w:hAnsi="Calibri" w:cs="Tahoma"/>
        </w:rPr>
        <w:t>Il est rappelé que les prix figurant à l’offre ou prix d’origine sont ceux en vigueur au mois qui précède la date limite de remise des offres. Les indices ou index sont donc réputés être ceux de ce même mois.</w:t>
      </w:r>
    </w:p>
    <w:p w14:paraId="04FAC6A4" w14:textId="77777777" w:rsidR="00CF655F" w:rsidRDefault="00CF655F" w:rsidP="00CF655F">
      <w:pPr>
        <w:rPr>
          <w:rFonts w:ascii="Calibri" w:hAnsi="Calibri" w:cs="Tahoma"/>
        </w:rPr>
      </w:pPr>
    </w:p>
    <w:p w14:paraId="7E51CF0A" w14:textId="2E5DBD51" w:rsidR="00C0762F" w:rsidRPr="00C0762F" w:rsidRDefault="00C0762F" w:rsidP="00CF655F">
      <w:pPr>
        <w:rPr>
          <w:rFonts w:ascii="Calibri" w:hAnsi="Calibri" w:cs="Tahoma"/>
        </w:rPr>
      </w:pPr>
      <w:r w:rsidRPr="00C0762F">
        <w:rPr>
          <w:rFonts w:ascii="Calibri" w:hAnsi="Calibri" w:cs="Tahoma"/>
        </w:rPr>
        <w:t xml:space="preserve">La variation des prix s’effectuera par application de la formule suivante : </w:t>
      </w:r>
    </w:p>
    <w:p w14:paraId="23809FF5" w14:textId="77777777" w:rsidR="00C0762F" w:rsidRPr="00BB0D54" w:rsidRDefault="00C0762F" w:rsidP="00C0762F">
      <w:pPr>
        <w:tabs>
          <w:tab w:val="left" w:pos="-5670"/>
          <w:tab w:val="left" w:pos="-180"/>
        </w:tabs>
        <w:jc w:val="both"/>
        <w:rPr>
          <w:rFonts w:ascii="Calibri" w:hAnsi="Calibri" w:cs="Tahoma"/>
        </w:rPr>
      </w:pPr>
    </w:p>
    <w:p w14:paraId="18852E15" w14:textId="2168BA9B" w:rsidR="00C0762F" w:rsidRPr="00B80850" w:rsidRDefault="00C0762F" w:rsidP="00B80850">
      <w:pPr>
        <w:ind w:left="709"/>
        <w:rPr>
          <w:rFonts w:ascii="Arial" w:hAnsi="Arial" w:cs="Arial"/>
        </w:rPr>
      </w:pPr>
      <m:oMathPara>
        <m:oMath>
          <m:r>
            <w:rPr>
              <w:rFonts w:ascii="Cambria Math" w:hAnsi="Cambria Math" w:cs="Calibri"/>
            </w:rPr>
            <m:t>Pr=</m:t>
          </m:r>
          <m:sSub>
            <m:sSubPr>
              <m:ctrlPr>
                <w:rPr>
                  <w:rFonts w:ascii="Cambria Math" w:hAnsi="Cambria Math" w:cs="Calibri"/>
                  <w:i/>
                </w:rPr>
              </m:ctrlPr>
            </m:sSubPr>
            <m:e>
              <m:r>
                <w:rPr>
                  <w:rFonts w:ascii="Cambria Math" w:hAnsi="Cambria Math" w:cs="Calibri"/>
                </w:rPr>
                <m:t>P</m:t>
              </m:r>
            </m:e>
            <m:sub>
              <m:r>
                <w:rPr>
                  <w:rFonts w:ascii="Cambria Math" w:hAnsi="Cambria Math" w:cs="Calibri"/>
                </w:rPr>
                <m:t>0</m:t>
              </m:r>
            </m:sub>
          </m:sSub>
          <m:r>
            <w:rPr>
              <w:rFonts w:ascii="Cambria Math" w:hAnsi="Cambria Math" w:cs="Calibri"/>
            </w:rPr>
            <m:t>×</m:t>
          </m:r>
          <m:d>
            <m:dPr>
              <m:begChr m:val="["/>
              <m:endChr m:val="]"/>
              <m:ctrlPr>
                <w:rPr>
                  <w:rFonts w:ascii="Cambria Math" w:hAnsi="Cambria Math" w:cs="Calibri"/>
                  <w:i/>
                </w:rPr>
              </m:ctrlPr>
            </m:dPr>
            <m:e>
              <m:r>
                <w:rPr>
                  <w:rFonts w:ascii="Cambria Math" w:hAnsi="Cambria Math" w:cs="Calibri"/>
                </w:rPr>
                <m:t xml:space="preserve"> 0,30+0,70× </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I</m:t>
                      </m:r>
                    </m:num>
                    <m:den>
                      <m:sSub>
                        <m:sSubPr>
                          <m:ctrlPr>
                            <w:rPr>
                              <w:rFonts w:ascii="Cambria Math" w:hAnsi="Cambria Math" w:cs="Calibri"/>
                              <w:i/>
                            </w:rPr>
                          </m:ctrlPr>
                        </m:sSubPr>
                        <m:e>
                          <m:r>
                            <w:rPr>
                              <w:rFonts w:ascii="Cambria Math" w:hAnsi="Cambria Math" w:cs="Calibri"/>
                            </w:rPr>
                            <m:t>I</m:t>
                          </m:r>
                        </m:e>
                        <m:sub>
                          <m:r>
                            <w:rPr>
                              <w:rFonts w:ascii="Cambria Math" w:hAnsi="Cambria Math" w:cs="Calibri"/>
                            </w:rPr>
                            <m:t>0</m:t>
                          </m:r>
                        </m:sub>
                      </m:sSub>
                    </m:den>
                  </m:f>
                </m:e>
              </m:d>
            </m:e>
          </m:d>
        </m:oMath>
      </m:oMathPara>
    </w:p>
    <w:p w14:paraId="06773ABC" w14:textId="77777777" w:rsidR="00C67AD1" w:rsidRDefault="00C67AD1" w:rsidP="00C0762F">
      <w:pPr>
        <w:overflowPunct w:val="0"/>
        <w:autoSpaceDE w:val="0"/>
        <w:autoSpaceDN w:val="0"/>
        <w:adjustRightInd w:val="0"/>
        <w:jc w:val="both"/>
        <w:textAlignment w:val="baseline"/>
        <w:rPr>
          <w:rFonts w:ascii="Calibri" w:hAnsi="Calibri" w:cs="Arial"/>
        </w:rPr>
      </w:pPr>
    </w:p>
    <w:p w14:paraId="48459852" w14:textId="1916E57E" w:rsidR="00C0762F" w:rsidRDefault="00C0762F" w:rsidP="00C0762F">
      <w:pPr>
        <w:overflowPunct w:val="0"/>
        <w:autoSpaceDE w:val="0"/>
        <w:autoSpaceDN w:val="0"/>
        <w:adjustRightInd w:val="0"/>
        <w:jc w:val="both"/>
        <w:textAlignment w:val="baseline"/>
        <w:rPr>
          <w:rFonts w:ascii="Calibri" w:hAnsi="Calibri" w:cs="Arial"/>
        </w:rPr>
      </w:pPr>
      <w:r>
        <w:rPr>
          <w:rFonts w:ascii="Calibri" w:hAnsi="Calibri" w:cs="Arial"/>
        </w:rPr>
        <w:t>Dans laquelle :</w:t>
      </w:r>
    </w:p>
    <w:p w14:paraId="30F16093" w14:textId="77777777" w:rsidR="00C0762F" w:rsidRDefault="00C0762F" w:rsidP="00C0762F">
      <w:pPr>
        <w:overflowPunct w:val="0"/>
        <w:autoSpaceDE w:val="0"/>
        <w:autoSpaceDN w:val="0"/>
        <w:adjustRightInd w:val="0"/>
        <w:jc w:val="both"/>
        <w:textAlignment w:val="baseline"/>
        <w:rPr>
          <w:rFonts w:ascii="Calibri" w:hAnsi="Calibri" w:cs="Arial"/>
        </w:rPr>
      </w:pPr>
    </w:p>
    <w:p w14:paraId="3712B8A0" w14:textId="77777777" w:rsidR="00464C19" w:rsidRDefault="009C6A09" w:rsidP="00C0762F">
      <w:pPr>
        <w:overflowPunct w:val="0"/>
        <w:autoSpaceDE w:val="0"/>
        <w:autoSpaceDN w:val="0"/>
        <w:adjustRightInd w:val="0"/>
        <w:jc w:val="both"/>
        <w:textAlignment w:val="baseline"/>
        <w:rPr>
          <w:rFonts w:ascii="Calibri" w:hAnsi="Calibri" w:cs="Arial"/>
        </w:rPr>
      </w:pPr>
      <m:oMath>
        <m:sSub>
          <m:sSubPr>
            <m:ctrlPr>
              <w:rPr>
                <w:rFonts w:ascii="Cambria Math" w:hAnsi="Cambria Math" w:cs="Arial"/>
                <w:i/>
              </w:rPr>
            </m:ctrlPr>
          </m:sSubPr>
          <m:e>
            <m:r>
              <m:rPr>
                <m:sty m:val="p"/>
              </m:rPr>
              <w:rPr>
                <w:rFonts w:ascii="Cambria Math" w:hAnsi="Cambria Math" w:cs="Arial"/>
              </w:rPr>
              <m:t>P</m:t>
            </m:r>
          </m:e>
          <m:sub>
            <m:r>
              <w:rPr>
                <w:rFonts w:ascii="Cambria Math" w:hAnsi="Cambria Math" w:cs="Arial"/>
              </w:rPr>
              <m:t>r</m:t>
            </m:r>
          </m:sub>
        </m:sSub>
      </m:oMath>
      <w:r w:rsidR="00464C19">
        <w:rPr>
          <w:rFonts w:ascii="Calibri" w:hAnsi="Calibri" w:cs="Arial"/>
        </w:rPr>
        <w:t xml:space="preserve"> = Prix révisé</w:t>
      </w:r>
    </w:p>
    <w:p w14:paraId="03ACBE44" w14:textId="1F5EA312" w:rsidR="00CF655F" w:rsidRDefault="009C6A09" w:rsidP="00C0762F">
      <w:pPr>
        <w:overflowPunct w:val="0"/>
        <w:autoSpaceDE w:val="0"/>
        <w:autoSpaceDN w:val="0"/>
        <w:adjustRightInd w:val="0"/>
        <w:jc w:val="both"/>
        <w:textAlignment w:val="baseline"/>
        <w:rPr>
          <w:rFonts w:ascii="Calibri" w:hAnsi="Calibri" w:cs="Arial"/>
        </w:rPr>
      </w:pPr>
      <m:oMath>
        <m:sSub>
          <m:sSubPr>
            <m:ctrlPr>
              <w:rPr>
                <w:rFonts w:ascii="Cambria Math" w:hAnsi="Cambria Math" w:cs="Arial"/>
                <w:i/>
              </w:rPr>
            </m:ctrlPr>
          </m:sSubPr>
          <m:e>
            <m:r>
              <m:rPr>
                <m:sty m:val="p"/>
              </m:rPr>
              <w:rPr>
                <w:rFonts w:ascii="Cambria Math" w:hAnsi="Cambria Math" w:cs="Arial"/>
              </w:rPr>
              <m:t>P</m:t>
            </m:r>
          </m:e>
          <m:sub>
            <m:r>
              <w:rPr>
                <w:rFonts w:ascii="Cambria Math" w:hAnsi="Cambria Math" w:cs="Arial"/>
              </w:rPr>
              <m:t>0</m:t>
            </m:r>
          </m:sub>
        </m:sSub>
      </m:oMath>
      <w:r w:rsidR="00464C19">
        <w:rPr>
          <w:rFonts w:ascii="Calibri" w:hAnsi="Calibri" w:cs="Arial"/>
        </w:rPr>
        <w:t xml:space="preserve"> = Prix </w:t>
      </w:r>
      <w:r w:rsidR="0095270C">
        <w:rPr>
          <w:rFonts w:ascii="Calibri" w:hAnsi="Calibri" w:cs="Arial"/>
        </w:rPr>
        <w:t>d’origine</w:t>
      </w:r>
      <w:r w:rsidR="00A02A26">
        <w:rPr>
          <w:rFonts w:ascii="Calibri" w:hAnsi="Calibri" w:cs="Arial"/>
        </w:rPr>
        <w:t xml:space="preserve"> (ou prix HT en cours d’application en cas de révision de prix antérieure)</w:t>
      </w:r>
    </w:p>
    <w:p w14:paraId="43556A7E" w14:textId="1BA6C93C" w:rsidR="00464C19" w:rsidRPr="00A02A26" w:rsidRDefault="000E28B1" w:rsidP="00C0762F">
      <w:pPr>
        <w:overflowPunct w:val="0"/>
        <w:autoSpaceDE w:val="0"/>
        <w:autoSpaceDN w:val="0"/>
        <w:adjustRightInd w:val="0"/>
        <w:jc w:val="both"/>
        <w:textAlignment w:val="baseline"/>
        <w:rPr>
          <w:rFonts w:ascii="Calibri" w:hAnsi="Calibri" w:cs="Calibri"/>
        </w:rPr>
      </w:pPr>
      <w:r>
        <w:rPr>
          <w:rFonts w:ascii="Calibri" w:hAnsi="Calibri" w:cs="Calibri"/>
        </w:rPr>
        <w:t>I</w:t>
      </w:r>
      <w:r w:rsidR="00464C19" w:rsidRPr="00A02A26">
        <w:rPr>
          <w:rFonts w:ascii="Calibri" w:hAnsi="Calibri" w:cs="Calibri"/>
        </w:rPr>
        <w:t xml:space="preserve"> = </w:t>
      </w:r>
      <w:r w:rsidR="0095270C" w:rsidRPr="00A02A26">
        <w:rPr>
          <w:rFonts w:ascii="Calibri" w:hAnsi="Calibri" w:cs="Calibri"/>
        </w:rPr>
        <w:t>valeur de l’indice antérieure de 3 mois à la date anniversaire</w:t>
      </w:r>
    </w:p>
    <w:p w14:paraId="3EE344E2" w14:textId="2C35CBC0" w:rsidR="0095270C" w:rsidRPr="00A02A26" w:rsidRDefault="009C6A09" w:rsidP="00C0762F">
      <w:pPr>
        <w:overflowPunct w:val="0"/>
        <w:autoSpaceDE w:val="0"/>
        <w:autoSpaceDN w:val="0"/>
        <w:adjustRightInd w:val="0"/>
        <w:jc w:val="both"/>
        <w:textAlignment w:val="baseline"/>
        <w:rPr>
          <w:rFonts w:ascii="Calibri" w:hAnsi="Calibri" w:cs="Calibri"/>
        </w:rPr>
      </w:pPr>
      <m:oMath>
        <m:sSub>
          <m:sSubPr>
            <m:ctrlPr>
              <w:rPr>
                <w:rFonts w:ascii="Cambria Math" w:hAnsi="Cambria Math" w:cs="Calibri"/>
                <w:i/>
              </w:rPr>
            </m:ctrlPr>
          </m:sSubPr>
          <m:e>
            <m:r>
              <w:rPr>
                <w:rFonts w:ascii="Cambria Math" w:hAnsi="Cambria Math" w:cs="Calibri"/>
              </w:rPr>
              <m:t>I</m:t>
            </m:r>
          </m:e>
          <m:sub>
            <m:r>
              <w:rPr>
                <w:rFonts w:ascii="Cambria Math" w:hAnsi="Cambria Math" w:cs="Calibri"/>
              </w:rPr>
              <m:t>0</m:t>
            </m:r>
          </m:sub>
        </m:sSub>
      </m:oMath>
      <w:r w:rsidR="00464C19" w:rsidRPr="00A02A26">
        <w:rPr>
          <w:rFonts w:ascii="Calibri" w:hAnsi="Calibri" w:cs="Calibri"/>
        </w:rPr>
        <w:t xml:space="preserve"> = </w:t>
      </w:r>
      <w:r w:rsidR="0095270C" w:rsidRPr="00A02A26">
        <w:rPr>
          <w:rFonts w:ascii="Calibri" w:hAnsi="Calibri" w:cs="Calibri"/>
        </w:rPr>
        <w:t>valeur de l’indic</w:t>
      </w:r>
      <w:r w:rsidR="00A02A26">
        <w:rPr>
          <w:rFonts w:ascii="Calibri" w:hAnsi="Calibri" w:cs="Calibri"/>
        </w:rPr>
        <w:t>e établie pour le mois « zéro »</w:t>
      </w:r>
      <w:r w:rsidR="0095270C" w:rsidRPr="00A02A26">
        <w:rPr>
          <w:rFonts w:ascii="Calibri" w:hAnsi="Calibri" w:cs="Calibri"/>
        </w:rPr>
        <w:t xml:space="preserve"> </w:t>
      </w:r>
      <w:r w:rsidR="00A02A26">
        <w:rPr>
          <w:rFonts w:ascii="Calibri" w:hAnsi="Calibri" w:cs="Tahoma"/>
        </w:rPr>
        <w:t>(ou valeur de l’indice N-1 en cas de révision antérieure)</w:t>
      </w:r>
    </w:p>
    <w:p w14:paraId="7D117B55" w14:textId="77777777" w:rsidR="00C0762F" w:rsidRPr="00066FE7" w:rsidRDefault="00C0762F" w:rsidP="00C86EC3">
      <w:pPr>
        <w:tabs>
          <w:tab w:val="left" w:pos="-5670"/>
          <w:tab w:val="left" w:pos="-180"/>
        </w:tabs>
        <w:jc w:val="both"/>
        <w:rPr>
          <w:rFonts w:ascii="Calibri" w:hAnsi="Calibri" w:cs="Tahoma"/>
        </w:rPr>
      </w:pPr>
    </w:p>
    <w:tbl>
      <w:tblPr>
        <w:tblW w:w="0" w:type="auto"/>
        <w:jc w:val="center"/>
        <w:tblBorders>
          <w:top w:val="single" w:sz="6" w:space="0" w:color="000000"/>
          <w:left w:val="single" w:sz="6" w:space="0" w:color="auto"/>
          <w:bottom w:val="single" w:sz="6" w:space="0" w:color="000000"/>
          <w:right w:val="single" w:sz="6" w:space="0" w:color="auto"/>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410"/>
        <w:gridCol w:w="6520"/>
      </w:tblGrid>
      <w:tr w:rsidR="0095270C" w:rsidRPr="00303827" w14:paraId="33816B90" w14:textId="77777777" w:rsidTr="0015000F">
        <w:trPr>
          <w:tblHeader/>
          <w:jc w:val="center"/>
        </w:trPr>
        <w:tc>
          <w:tcPr>
            <w:tcW w:w="1410" w:type="dxa"/>
            <w:tcBorders>
              <w:bottom w:val="single" w:sz="4" w:space="0" w:color="auto"/>
            </w:tcBorders>
            <w:shd w:val="clear" w:color="auto" w:fill="1F497D" w:themeFill="text2"/>
          </w:tcPr>
          <w:p w14:paraId="22B561AB" w14:textId="77777777" w:rsidR="0095270C" w:rsidRPr="00303827" w:rsidRDefault="0095270C" w:rsidP="0095270C">
            <w:pPr>
              <w:keepNext/>
              <w:keepLines/>
              <w:jc w:val="center"/>
              <w:rPr>
                <w:rFonts w:asciiTheme="minorHAnsi" w:hAnsiTheme="minorHAnsi" w:cstheme="minorHAnsi"/>
                <w:b/>
                <w:i/>
                <w:color w:val="262626" w:themeColor="text1" w:themeTint="D9"/>
                <w:sz w:val="22"/>
              </w:rPr>
            </w:pPr>
            <w:r w:rsidRPr="00303827">
              <w:rPr>
                <w:rFonts w:asciiTheme="minorHAnsi" w:hAnsiTheme="minorHAnsi" w:cstheme="minorHAnsi"/>
                <w:b/>
                <w:i/>
                <w:color w:val="262626" w:themeColor="text1" w:themeTint="D9"/>
                <w:sz w:val="22"/>
              </w:rPr>
              <w:t>Code</w:t>
            </w:r>
          </w:p>
        </w:tc>
        <w:tc>
          <w:tcPr>
            <w:tcW w:w="6520" w:type="dxa"/>
            <w:tcBorders>
              <w:bottom w:val="single" w:sz="4" w:space="0" w:color="auto"/>
            </w:tcBorders>
            <w:shd w:val="clear" w:color="auto" w:fill="1F497D" w:themeFill="text2"/>
          </w:tcPr>
          <w:p w14:paraId="2370A547" w14:textId="77777777" w:rsidR="0095270C" w:rsidRPr="00303827" w:rsidRDefault="0095270C" w:rsidP="0095270C">
            <w:pPr>
              <w:keepNext/>
              <w:keepLines/>
              <w:jc w:val="center"/>
              <w:rPr>
                <w:rFonts w:asciiTheme="minorHAnsi" w:hAnsiTheme="minorHAnsi" w:cstheme="minorHAnsi"/>
                <w:b/>
                <w:i/>
                <w:color w:val="262626" w:themeColor="text1" w:themeTint="D9"/>
                <w:sz w:val="22"/>
              </w:rPr>
            </w:pPr>
            <w:r w:rsidRPr="00303827">
              <w:rPr>
                <w:rFonts w:asciiTheme="minorHAnsi" w:hAnsiTheme="minorHAnsi" w:cstheme="minorHAnsi"/>
                <w:b/>
                <w:i/>
                <w:color w:val="262626" w:themeColor="text1" w:themeTint="D9"/>
                <w:sz w:val="22"/>
              </w:rPr>
              <w:t>Dénomination</w:t>
            </w:r>
          </w:p>
        </w:tc>
      </w:tr>
      <w:tr w:rsidR="0095270C" w:rsidRPr="00303827" w14:paraId="060050D5" w14:textId="77777777" w:rsidTr="0015000F">
        <w:trPr>
          <w:jc w:val="center"/>
        </w:trPr>
        <w:tc>
          <w:tcPr>
            <w:tcW w:w="1410" w:type="dxa"/>
            <w:tcBorders>
              <w:top w:val="single" w:sz="4" w:space="0" w:color="auto"/>
              <w:left w:val="single" w:sz="4" w:space="0" w:color="auto"/>
              <w:bottom w:val="single" w:sz="4" w:space="0" w:color="auto"/>
            </w:tcBorders>
            <w:shd w:val="clear" w:color="auto" w:fill="auto"/>
            <w:vAlign w:val="center"/>
          </w:tcPr>
          <w:p w14:paraId="070833D4" w14:textId="70244F10" w:rsidR="0095270C" w:rsidRPr="00303827" w:rsidRDefault="004511EF" w:rsidP="0095270C">
            <w:pPr>
              <w:jc w:val="center"/>
              <w:rPr>
                <w:rFonts w:asciiTheme="minorHAnsi" w:eastAsia="Trebuchet MS" w:hAnsiTheme="minorHAnsi" w:cstheme="minorHAnsi"/>
                <w:color w:val="262626" w:themeColor="text1" w:themeTint="D9"/>
              </w:rPr>
            </w:pPr>
            <w:r w:rsidRPr="00303827">
              <w:rPr>
                <w:rFonts w:asciiTheme="minorHAnsi" w:eastAsia="Trebuchet MS" w:hAnsiTheme="minorHAnsi" w:cstheme="minorHAnsi"/>
                <w:color w:val="262626" w:themeColor="text1" w:themeTint="D9"/>
              </w:rPr>
              <w:t>CPF</w:t>
            </w:r>
            <w:r w:rsidR="00066FE7" w:rsidRPr="00303827">
              <w:rPr>
                <w:rFonts w:asciiTheme="minorHAnsi" w:eastAsia="Trebuchet MS" w:hAnsiTheme="minorHAnsi" w:cstheme="minorHAnsi"/>
                <w:color w:val="262626" w:themeColor="text1" w:themeTint="D9"/>
              </w:rPr>
              <w:t xml:space="preserve"> 81.2</w:t>
            </w:r>
            <w:r w:rsidR="001E22AF" w:rsidRPr="00303827">
              <w:rPr>
                <w:rFonts w:asciiTheme="minorHAnsi" w:eastAsia="Trebuchet MS" w:hAnsiTheme="minorHAnsi" w:cstheme="minorHAnsi"/>
                <w:color w:val="262626" w:themeColor="text1" w:themeTint="D9"/>
              </w:rPr>
              <w:t>9 A</w:t>
            </w:r>
          </w:p>
        </w:tc>
        <w:tc>
          <w:tcPr>
            <w:tcW w:w="6520" w:type="dxa"/>
            <w:tcBorders>
              <w:top w:val="single" w:sz="4" w:space="0" w:color="auto"/>
              <w:bottom w:val="single" w:sz="4" w:space="0" w:color="auto"/>
              <w:right w:val="single" w:sz="4" w:space="0" w:color="auto"/>
            </w:tcBorders>
            <w:shd w:val="clear" w:color="auto" w:fill="auto"/>
            <w:vAlign w:val="center"/>
          </w:tcPr>
          <w:p w14:paraId="60B90E8D" w14:textId="1E2AB33D" w:rsidR="0095270C" w:rsidRPr="00303827" w:rsidRDefault="0095270C" w:rsidP="0095270C">
            <w:pPr>
              <w:keepNext/>
              <w:keepLines/>
              <w:rPr>
                <w:rFonts w:asciiTheme="minorHAnsi" w:eastAsia="Trebuchet MS" w:hAnsiTheme="minorHAnsi" w:cstheme="minorHAnsi"/>
                <w:color w:val="262626" w:themeColor="text1" w:themeTint="D9"/>
              </w:rPr>
            </w:pPr>
            <w:r w:rsidRPr="00303827">
              <w:rPr>
                <w:rFonts w:asciiTheme="minorHAnsi" w:eastAsia="Trebuchet MS" w:hAnsiTheme="minorHAnsi" w:cstheme="minorHAnsi"/>
                <w:color w:val="262626" w:themeColor="text1" w:themeTint="D9"/>
              </w:rPr>
              <w:t xml:space="preserve">Indice </w:t>
            </w:r>
            <w:r w:rsidR="00066FE7" w:rsidRPr="00303827">
              <w:rPr>
                <w:rFonts w:asciiTheme="minorHAnsi" w:eastAsia="Trebuchet MS" w:hAnsiTheme="minorHAnsi" w:cstheme="minorHAnsi"/>
                <w:color w:val="262626" w:themeColor="text1" w:themeTint="D9"/>
              </w:rPr>
              <w:t>de</w:t>
            </w:r>
            <w:r w:rsidR="001E22AF" w:rsidRPr="00303827">
              <w:rPr>
                <w:rFonts w:asciiTheme="minorHAnsi" w:eastAsia="Trebuchet MS" w:hAnsiTheme="minorHAnsi" w:cstheme="minorHAnsi"/>
                <w:color w:val="262626" w:themeColor="text1" w:themeTint="D9"/>
              </w:rPr>
              <w:t xml:space="preserve"> chiffre d’affaires – désinfection, désinsectisation, dératisation (NAF rév.2 </w:t>
            </w:r>
            <w:proofErr w:type="spellStart"/>
            <w:proofErr w:type="gramStart"/>
            <w:r w:rsidR="001E22AF" w:rsidRPr="00303827">
              <w:rPr>
                <w:rFonts w:asciiTheme="minorHAnsi" w:eastAsia="Trebuchet MS" w:hAnsiTheme="minorHAnsi" w:cstheme="minorHAnsi"/>
                <w:color w:val="262626" w:themeColor="text1" w:themeTint="D9"/>
              </w:rPr>
              <w:t>niv.sous</w:t>
            </w:r>
            <w:proofErr w:type="spellEnd"/>
            <w:proofErr w:type="gramEnd"/>
            <w:r w:rsidR="001E22AF" w:rsidRPr="00303827">
              <w:rPr>
                <w:rFonts w:asciiTheme="minorHAnsi" w:eastAsia="Trebuchet MS" w:hAnsiTheme="minorHAnsi" w:cstheme="minorHAnsi"/>
                <w:color w:val="262626" w:themeColor="text1" w:themeTint="D9"/>
              </w:rPr>
              <w:t xml:space="preserve"> classe </w:t>
            </w:r>
          </w:p>
          <w:p w14:paraId="36701C74" w14:textId="6EFF3B5E" w:rsidR="0095270C" w:rsidRPr="00303827" w:rsidRDefault="00066FE7" w:rsidP="00A02A26">
            <w:pPr>
              <w:keepNext/>
              <w:keepLines/>
              <w:rPr>
                <w:rFonts w:asciiTheme="minorHAnsi" w:eastAsia="Trebuchet MS" w:hAnsiTheme="minorHAnsi" w:cstheme="minorHAnsi"/>
                <w:b/>
                <w:color w:val="262626" w:themeColor="text1" w:themeTint="D9"/>
              </w:rPr>
            </w:pPr>
            <w:r w:rsidRPr="00303827">
              <w:rPr>
                <w:rFonts w:asciiTheme="minorHAnsi" w:eastAsia="Trebuchet MS" w:hAnsiTheme="minorHAnsi" w:cstheme="minorHAnsi"/>
                <w:b/>
                <w:color w:val="262626" w:themeColor="text1" w:themeTint="D9"/>
              </w:rPr>
              <w:t>Identifiant INSEE : 010</w:t>
            </w:r>
            <w:r w:rsidR="001E22AF" w:rsidRPr="00303827">
              <w:rPr>
                <w:rFonts w:asciiTheme="minorHAnsi" w:eastAsia="Trebuchet MS" w:hAnsiTheme="minorHAnsi" w:cstheme="minorHAnsi"/>
                <w:b/>
                <w:color w:val="262626" w:themeColor="text1" w:themeTint="D9"/>
              </w:rPr>
              <w:t>774678</w:t>
            </w:r>
          </w:p>
        </w:tc>
      </w:tr>
    </w:tbl>
    <w:p w14:paraId="47E06566" w14:textId="78FDCF6F" w:rsidR="00667852" w:rsidRDefault="00667852" w:rsidP="00C86EC3">
      <w:pPr>
        <w:tabs>
          <w:tab w:val="left" w:pos="-5670"/>
          <w:tab w:val="left" w:pos="-180"/>
        </w:tabs>
        <w:jc w:val="both"/>
        <w:rPr>
          <w:rFonts w:ascii="Calibri" w:hAnsi="Calibri" w:cs="Tahoma"/>
        </w:rPr>
      </w:pPr>
    </w:p>
    <w:p w14:paraId="3931AFBC" w14:textId="77777777" w:rsidR="00A8593A" w:rsidRPr="00DE1BDD" w:rsidRDefault="00A8593A" w:rsidP="00A8593A">
      <w:pPr>
        <w:tabs>
          <w:tab w:val="left" w:pos="1843"/>
        </w:tabs>
        <w:rPr>
          <w:rFonts w:ascii="Calibri" w:hAnsi="Calibri"/>
        </w:rPr>
      </w:pPr>
      <w:r w:rsidRPr="00DE1BDD">
        <w:rPr>
          <w:rFonts w:ascii="Calibri" w:hAnsi="Calibri"/>
        </w:rPr>
        <w:t xml:space="preserve">Les indices ci-dessus sont disponibles sur le site </w:t>
      </w:r>
      <w:hyperlink r:id="rId10" w:history="1">
        <w:r w:rsidR="0095270C" w:rsidRPr="000E28B1">
          <w:rPr>
            <w:rStyle w:val="Lienhypertexte"/>
            <w:rFonts w:ascii="Calibri" w:hAnsi="Calibri"/>
            <w:u w:val="none"/>
          </w:rPr>
          <w:t>www.lemoniteur.fr/.indices-index.fr</w:t>
        </w:r>
      </w:hyperlink>
      <w:r w:rsidR="0095270C">
        <w:rPr>
          <w:rFonts w:ascii="Calibri" w:hAnsi="Calibri"/>
          <w:color w:val="0000FF"/>
        </w:rPr>
        <w:t xml:space="preserve"> ou </w:t>
      </w:r>
      <w:hyperlink r:id="rId11" w:history="1">
        <w:r w:rsidR="0095270C" w:rsidRPr="003C09D3">
          <w:rPr>
            <w:rStyle w:val="Lienhypertexte"/>
            <w:rFonts w:ascii="Calibri" w:hAnsi="Calibri" w:cs="Tahoma"/>
            <w:u w:val="none"/>
          </w:rPr>
          <w:t>www.insee.fr/.indices-index.fr</w:t>
        </w:r>
      </w:hyperlink>
      <w:r w:rsidR="0095270C">
        <w:rPr>
          <w:rStyle w:val="Lienhypertexte"/>
          <w:rFonts w:ascii="Calibri" w:hAnsi="Calibri" w:cs="Tahoma"/>
          <w:u w:val="none"/>
        </w:rPr>
        <w:t xml:space="preserve"> </w:t>
      </w:r>
      <w:r w:rsidR="0095270C">
        <w:rPr>
          <w:rFonts w:ascii="Calibri" w:hAnsi="Calibri" w:cs="Tahoma"/>
        </w:rPr>
        <w:t xml:space="preserve"> </w:t>
      </w:r>
      <w:r w:rsidR="0095270C" w:rsidRPr="00C86EC3">
        <w:rPr>
          <w:rFonts w:ascii="Calibri" w:hAnsi="Calibri" w:cs="Tahoma"/>
        </w:rPr>
        <w:t xml:space="preserve"> </w:t>
      </w:r>
      <w:r w:rsidR="0095270C">
        <w:rPr>
          <w:rFonts w:ascii="Calibri" w:hAnsi="Calibri" w:cs="Tahoma"/>
        </w:rPr>
        <w:t xml:space="preserve"> </w:t>
      </w:r>
    </w:p>
    <w:p w14:paraId="422F8CD9" w14:textId="77777777" w:rsidR="00C86EC3" w:rsidRPr="00C86EC3" w:rsidRDefault="00C86EC3" w:rsidP="00C86EC3">
      <w:pPr>
        <w:tabs>
          <w:tab w:val="left" w:pos="-5670"/>
          <w:tab w:val="left" w:pos="-180"/>
        </w:tabs>
        <w:jc w:val="both"/>
        <w:rPr>
          <w:rFonts w:ascii="Calibri" w:hAnsi="Calibri" w:cs="Tahoma"/>
        </w:rPr>
      </w:pPr>
    </w:p>
    <w:p w14:paraId="353B3A99" w14:textId="77777777" w:rsidR="00C86EC3" w:rsidRPr="00C86EC3" w:rsidRDefault="00C86EC3" w:rsidP="00C86EC3">
      <w:pPr>
        <w:tabs>
          <w:tab w:val="left" w:pos="-5670"/>
          <w:tab w:val="left" w:pos="-180"/>
        </w:tabs>
        <w:jc w:val="both"/>
        <w:rPr>
          <w:rFonts w:ascii="Calibri" w:hAnsi="Calibri" w:cs="Tahoma"/>
        </w:rPr>
      </w:pPr>
      <w:r w:rsidRPr="00C86EC3">
        <w:rPr>
          <w:rFonts w:ascii="Calibri" w:hAnsi="Calibri" w:cs="Tahoma"/>
        </w:rPr>
        <w:t>En cas de changement d’indice dûment établi, les parties conviennent de substituer l’indice d’origin</w:t>
      </w:r>
      <w:r w:rsidR="001E45F5">
        <w:rPr>
          <w:rFonts w:ascii="Calibri" w:hAnsi="Calibri" w:cs="Tahoma"/>
        </w:rPr>
        <w:t xml:space="preserve">e par simple échange </w:t>
      </w:r>
      <w:r w:rsidR="001E45F5" w:rsidRPr="003C09D3">
        <w:rPr>
          <w:rFonts w:ascii="Calibri" w:hAnsi="Calibri" w:cs="Tahoma"/>
        </w:rPr>
        <w:t>de courriel</w:t>
      </w:r>
      <w:r w:rsidRPr="003C09D3">
        <w:rPr>
          <w:rFonts w:ascii="Calibri" w:hAnsi="Calibri" w:cs="Tahoma"/>
        </w:rPr>
        <w:t>.</w:t>
      </w:r>
    </w:p>
    <w:p w14:paraId="3C43CA49" w14:textId="77777777" w:rsidR="00C86EC3" w:rsidRPr="00C86EC3" w:rsidRDefault="00C86EC3" w:rsidP="00C86EC3">
      <w:pPr>
        <w:tabs>
          <w:tab w:val="left" w:pos="-5670"/>
          <w:tab w:val="left" w:pos="-180"/>
        </w:tabs>
        <w:jc w:val="both"/>
        <w:rPr>
          <w:rFonts w:ascii="Calibri" w:hAnsi="Calibri" w:cs="Tahoma"/>
        </w:rPr>
      </w:pPr>
    </w:p>
    <w:p w14:paraId="0FB43009" w14:textId="2EBF32EF" w:rsidR="00C86EC3" w:rsidRPr="00C86EC3" w:rsidRDefault="00C86EC3" w:rsidP="00C86EC3">
      <w:pPr>
        <w:tabs>
          <w:tab w:val="left" w:pos="-5670"/>
          <w:tab w:val="left" w:pos="-180"/>
        </w:tabs>
        <w:jc w:val="both"/>
        <w:rPr>
          <w:rFonts w:ascii="Calibri" w:hAnsi="Calibri" w:cs="Tahoma"/>
        </w:rPr>
      </w:pPr>
      <w:r w:rsidRPr="00C86EC3">
        <w:rPr>
          <w:rFonts w:ascii="Calibri" w:hAnsi="Calibri" w:cs="Tahoma"/>
        </w:rPr>
        <w:lastRenderedPageBreak/>
        <w:t xml:space="preserve">Le Titulaire s’engage, pour permettre le contrôle de l’ajustement des prix, à adresser à la </w:t>
      </w:r>
      <w:r w:rsidR="00CF2904">
        <w:rPr>
          <w:rFonts w:ascii="Calibri" w:hAnsi="Calibri" w:cs="Tahoma"/>
        </w:rPr>
        <w:t xml:space="preserve">CPAM </w:t>
      </w:r>
      <w:r w:rsidR="00505764">
        <w:rPr>
          <w:rFonts w:ascii="Calibri" w:hAnsi="Calibri" w:cs="Tahoma"/>
        </w:rPr>
        <w:t>paris</w:t>
      </w:r>
      <w:r w:rsidRPr="00C86EC3">
        <w:rPr>
          <w:rFonts w:ascii="Calibri" w:hAnsi="Calibri" w:cs="Tahoma"/>
        </w:rPr>
        <w:t xml:space="preserve"> les nouveaux prix applicables calculés par application de la formule ci-dessus.</w:t>
      </w:r>
    </w:p>
    <w:p w14:paraId="77AFA2E9" w14:textId="77777777" w:rsidR="00343ED8" w:rsidRDefault="00343ED8" w:rsidP="00343ED8">
      <w:pPr>
        <w:rPr>
          <w:rFonts w:ascii="Calibri" w:hAnsi="Calibri" w:cs="Tahoma"/>
        </w:rPr>
      </w:pPr>
    </w:p>
    <w:p w14:paraId="2F2991C1" w14:textId="249B5F9C" w:rsidR="00F4695B" w:rsidRDefault="00C86EC3" w:rsidP="00343ED8">
      <w:pPr>
        <w:rPr>
          <w:rFonts w:ascii="Calibri" w:hAnsi="Calibri" w:cs="Tahoma"/>
        </w:rPr>
      </w:pPr>
      <w:r w:rsidRPr="00C86EC3">
        <w:rPr>
          <w:rFonts w:ascii="Calibri" w:hAnsi="Calibri" w:cs="Tahoma"/>
        </w:rPr>
        <w:t>La prise en compte de la variation des prix par l'</w:t>
      </w:r>
      <w:r w:rsidR="0016418E">
        <w:rPr>
          <w:rFonts w:ascii="Calibri" w:hAnsi="Calibri" w:cs="Tahoma"/>
        </w:rPr>
        <w:t>Organisme</w:t>
      </w:r>
      <w:r w:rsidRPr="00C86EC3">
        <w:rPr>
          <w:rFonts w:ascii="Calibri" w:hAnsi="Calibri" w:cs="Tahoma"/>
        </w:rPr>
        <w:t xml:space="preserve"> est subordonnée à la présentation </w:t>
      </w:r>
      <w:r w:rsidR="00050D2F">
        <w:rPr>
          <w:rFonts w:ascii="Calibri" w:hAnsi="Calibri" w:cs="Tahoma"/>
        </w:rPr>
        <w:t>pour chaque</w:t>
      </w:r>
      <w:r w:rsidRPr="00C86EC3">
        <w:rPr>
          <w:rFonts w:ascii="Calibri" w:hAnsi="Calibri" w:cs="Tahoma"/>
        </w:rPr>
        <w:t xml:space="preserve"> Titulaire d'une demande comportant les détails de calcul et les nouveaux prix adressée </w:t>
      </w:r>
      <w:r w:rsidR="00B80850" w:rsidRPr="00921BA6">
        <w:rPr>
          <w:rFonts w:ascii="Calibri" w:hAnsi="Calibri" w:cs="Tahoma"/>
          <w:b/>
        </w:rPr>
        <w:t xml:space="preserve">avec un préavis </w:t>
      </w:r>
      <w:r w:rsidR="00B80850">
        <w:rPr>
          <w:rFonts w:ascii="Calibri" w:hAnsi="Calibri" w:cs="Tahoma"/>
          <w:b/>
        </w:rPr>
        <w:t xml:space="preserve">minimum </w:t>
      </w:r>
      <w:r w:rsidR="00B80850" w:rsidRPr="00921BA6">
        <w:rPr>
          <w:rFonts w:ascii="Calibri" w:hAnsi="Calibri" w:cs="Tahoma"/>
          <w:b/>
        </w:rPr>
        <w:t>de 1 mois avant la date prévue pour l’application des nouveaux prix</w:t>
      </w:r>
      <w:r w:rsidR="004779C6">
        <w:rPr>
          <w:rFonts w:ascii="Calibri" w:hAnsi="Calibri" w:cs="Tahoma"/>
          <w:b/>
        </w:rPr>
        <w:t xml:space="preserve"> </w:t>
      </w:r>
      <w:r w:rsidR="001E45F5">
        <w:rPr>
          <w:rFonts w:ascii="Calibri" w:hAnsi="Calibri" w:cs="Tahoma"/>
        </w:rPr>
        <w:t xml:space="preserve">à l’adresse courriel suivante : </w:t>
      </w:r>
    </w:p>
    <w:p w14:paraId="68C95355" w14:textId="77777777" w:rsidR="00C86EC3" w:rsidRPr="001E45F5" w:rsidRDefault="009C6A09" w:rsidP="00C86EC3">
      <w:pPr>
        <w:tabs>
          <w:tab w:val="left" w:pos="-5670"/>
          <w:tab w:val="left" w:pos="-180"/>
        </w:tabs>
        <w:jc w:val="both"/>
        <w:rPr>
          <w:rFonts w:ascii="Calibri" w:hAnsi="Calibri" w:cs="Tahoma"/>
        </w:rPr>
      </w:pPr>
      <w:hyperlink r:id="rId12" w:history="1">
        <w:r w:rsidR="00D563DF" w:rsidRPr="00921BC3">
          <w:rPr>
            <w:rStyle w:val="Lienhypertexte"/>
            <w:rFonts w:ascii="Calibri" w:hAnsi="Calibri" w:cs="Tahoma"/>
          </w:rPr>
          <w:t>service-marches.cpam-paris@assurance-maladie.fr</w:t>
        </w:r>
      </w:hyperlink>
      <w:r w:rsidR="001E45F5" w:rsidRPr="001E45F5">
        <w:rPr>
          <w:rFonts w:ascii="Calibri" w:hAnsi="Calibri" w:cs="Tahoma"/>
        </w:rPr>
        <w:t xml:space="preserve"> </w:t>
      </w:r>
    </w:p>
    <w:p w14:paraId="0E8EC2E4" w14:textId="77777777" w:rsidR="00C86EC3" w:rsidRPr="00C86EC3" w:rsidRDefault="00C86EC3" w:rsidP="00C86EC3">
      <w:pPr>
        <w:tabs>
          <w:tab w:val="left" w:pos="-5670"/>
          <w:tab w:val="left" w:pos="-180"/>
        </w:tabs>
        <w:jc w:val="both"/>
        <w:rPr>
          <w:rFonts w:ascii="Calibri" w:hAnsi="Calibri" w:cs="Tahoma"/>
        </w:rPr>
      </w:pPr>
    </w:p>
    <w:p w14:paraId="15D76498" w14:textId="77777777" w:rsidR="00C86EC3" w:rsidRPr="00C86EC3" w:rsidRDefault="00C86EC3" w:rsidP="00C86EC3">
      <w:pPr>
        <w:tabs>
          <w:tab w:val="left" w:pos="-5670"/>
          <w:tab w:val="left" w:pos="-180"/>
        </w:tabs>
        <w:jc w:val="both"/>
        <w:rPr>
          <w:rFonts w:ascii="Calibri" w:hAnsi="Calibri" w:cs="Tahoma"/>
        </w:rPr>
      </w:pPr>
      <w:r w:rsidRPr="00C86EC3">
        <w:rPr>
          <w:rFonts w:ascii="Calibri" w:hAnsi="Calibri" w:cs="Tahoma"/>
        </w:rPr>
        <w:t xml:space="preserve">L'accord de la </w:t>
      </w:r>
      <w:r w:rsidR="00CF2904">
        <w:rPr>
          <w:rFonts w:ascii="Calibri" w:hAnsi="Calibri" w:cs="Tahoma"/>
        </w:rPr>
        <w:t xml:space="preserve">CPAM </w:t>
      </w:r>
      <w:r w:rsidRPr="00C86EC3">
        <w:rPr>
          <w:rFonts w:ascii="Calibri" w:hAnsi="Calibri" w:cs="Tahoma"/>
        </w:rPr>
        <w:t>de Paris sera concrétisé par courriel ou simple lettre d’acceptation.</w:t>
      </w:r>
    </w:p>
    <w:p w14:paraId="033AE4CD" w14:textId="77777777" w:rsidR="00C86EC3" w:rsidRPr="00C86EC3" w:rsidRDefault="00C86EC3" w:rsidP="00C86EC3">
      <w:pPr>
        <w:tabs>
          <w:tab w:val="left" w:pos="-5670"/>
          <w:tab w:val="left" w:pos="-180"/>
        </w:tabs>
        <w:jc w:val="both"/>
        <w:rPr>
          <w:rFonts w:ascii="Calibri" w:hAnsi="Calibri" w:cs="Tahoma"/>
        </w:rPr>
      </w:pPr>
    </w:p>
    <w:p w14:paraId="05684E30" w14:textId="77777777" w:rsidR="00C86EC3" w:rsidRPr="00C86EC3" w:rsidRDefault="00C86EC3" w:rsidP="00C86EC3">
      <w:pPr>
        <w:tabs>
          <w:tab w:val="left" w:pos="-5670"/>
          <w:tab w:val="left" w:pos="-180"/>
        </w:tabs>
        <w:jc w:val="both"/>
        <w:rPr>
          <w:rFonts w:ascii="Calibri" w:hAnsi="Calibri" w:cs="Tahoma"/>
        </w:rPr>
      </w:pPr>
      <w:r w:rsidRPr="00C86EC3">
        <w:rPr>
          <w:rFonts w:ascii="Calibri" w:hAnsi="Calibri" w:cs="Tahoma"/>
        </w:rPr>
        <w:t>En aucun cas, il ne pourra être tenu compte d'une hausse portée sur la facture n'ayant pas fait l'objet d'un accord de l’</w:t>
      </w:r>
      <w:r w:rsidR="0016418E">
        <w:rPr>
          <w:rFonts w:ascii="Calibri" w:hAnsi="Calibri" w:cs="Tahoma"/>
        </w:rPr>
        <w:t>Organisme</w:t>
      </w:r>
      <w:r w:rsidRPr="00C86EC3">
        <w:rPr>
          <w:rFonts w:ascii="Calibri" w:hAnsi="Calibri" w:cs="Tahoma"/>
        </w:rPr>
        <w:t>.</w:t>
      </w:r>
    </w:p>
    <w:p w14:paraId="0D8C4662" w14:textId="77777777" w:rsidR="00C86EC3" w:rsidRPr="00C86EC3" w:rsidRDefault="00C86EC3" w:rsidP="00C86EC3">
      <w:pPr>
        <w:tabs>
          <w:tab w:val="left" w:pos="-5670"/>
          <w:tab w:val="left" w:pos="-180"/>
        </w:tabs>
        <w:jc w:val="both"/>
        <w:rPr>
          <w:rFonts w:ascii="Calibri" w:hAnsi="Calibri" w:cs="Tahoma"/>
        </w:rPr>
      </w:pPr>
    </w:p>
    <w:p w14:paraId="5974D7E3" w14:textId="2A8B414E" w:rsidR="00996848" w:rsidRDefault="00C86EC3" w:rsidP="00A8593A">
      <w:pPr>
        <w:tabs>
          <w:tab w:val="left" w:pos="-5670"/>
          <w:tab w:val="left" w:pos="-180"/>
        </w:tabs>
        <w:jc w:val="both"/>
        <w:rPr>
          <w:rFonts w:ascii="Calibri" w:hAnsi="Calibri" w:cs="Tahoma"/>
        </w:rPr>
      </w:pPr>
      <w:r w:rsidRPr="00C86EC3">
        <w:rPr>
          <w:rFonts w:ascii="Calibri" w:hAnsi="Calibri" w:cs="Tahoma"/>
        </w:rPr>
        <w:t xml:space="preserve">En cas de refus de la proposition de révision du </w:t>
      </w:r>
      <w:r w:rsidR="004F2C4D">
        <w:rPr>
          <w:rFonts w:ascii="Calibri" w:hAnsi="Calibri" w:cs="Tahoma"/>
        </w:rPr>
        <w:t>T</w:t>
      </w:r>
      <w:r w:rsidRPr="00C86EC3">
        <w:rPr>
          <w:rFonts w:ascii="Calibri" w:hAnsi="Calibri" w:cs="Tahoma"/>
        </w:rPr>
        <w:t xml:space="preserve">itulaire, la </w:t>
      </w:r>
      <w:r w:rsidR="00CF2904">
        <w:rPr>
          <w:rFonts w:ascii="Calibri" w:hAnsi="Calibri" w:cs="Tahoma"/>
        </w:rPr>
        <w:t xml:space="preserve">CPAM </w:t>
      </w:r>
      <w:r w:rsidR="00191E63">
        <w:rPr>
          <w:rFonts w:ascii="Calibri" w:hAnsi="Calibri" w:cs="Tahoma"/>
        </w:rPr>
        <w:t>de Paris</w:t>
      </w:r>
      <w:r w:rsidRPr="00C86EC3">
        <w:rPr>
          <w:rFonts w:ascii="Calibri" w:hAnsi="Calibri" w:cs="Tahoma"/>
        </w:rPr>
        <w:t xml:space="preserve"> de Paris lui fait sa proposition dans les meilleurs délais.</w:t>
      </w:r>
    </w:p>
    <w:p w14:paraId="728AF631" w14:textId="77777777" w:rsidR="00C86EC3" w:rsidRDefault="00C86EC3" w:rsidP="00C86EC3">
      <w:pPr>
        <w:tabs>
          <w:tab w:val="left" w:pos="-5670"/>
          <w:tab w:val="left" w:pos="-180"/>
        </w:tabs>
        <w:jc w:val="both"/>
        <w:rPr>
          <w:rFonts w:ascii="Calibri" w:hAnsi="Calibri" w:cs="Tahoma"/>
        </w:rPr>
      </w:pPr>
    </w:p>
    <w:p w14:paraId="5813AC56" w14:textId="77777777" w:rsidR="00C86EC3" w:rsidRDefault="00C86EC3" w:rsidP="00C86EC3">
      <w:pPr>
        <w:tabs>
          <w:tab w:val="left" w:pos="-5670"/>
          <w:tab w:val="left" w:pos="-180"/>
        </w:tabs>
        <w:jc w:val="both"/>
        <w:rPr>
          <w:rFonts w:ascii="Calibri" w:hAnsi="Calibri" w:cs="Tahoma"/>
        </w:rPr>
      </w:pPr>
      <w:r w:rsidRPr="00C86EC3">
        <w:rPr>
          <w:rFonts w:ascii="Calibri" w:hAnsi="Calibri" w:cs="Tahoma"/>
        </w:rPr>
        <w:t>En tout état de cause, la variation des prix découlant de ce qui précède, ne pourra s'effectuer que dans la limite de la réglementation en vigueur fixant les modalités de prise en compte des variations économiques pour les marchés publics.</w:t>
      </w:r>
    </w:p>
    <w:p w14:paraId="05C746DF" w14:textId="77777777" w:rsidR="000D49D4" w:rsidRDefault="000D49D4" w:rsidP="00C86EC3">
      <w:pPr>
        <w:tabs>
          <w:tab w:val="left" w:pos="-5670"/>
          <w:tab w:val="left" w:pos="-180"/>
        </w:tabs>
        <w:jc w:val="both"/>
        <w:rPr>
          <w:rFonts w:ascii="Calibri" w:hAnsi="Calibri" w:cs="Tahoma"/>
        </w:rPr>
      </w:pPr>
    </w:p>
    <w:p w14:paraId="48F69481" w14:textId="77777777" w:rsidR="00A20BEF" w:rsidRDefault="00C86EC3" w:rsidP="00B80850">
      <w:pPr>
        <w:tabs>
          <w:tab w:val="left" w:pos="-5670"/>
          <w:tab w:val="left" w:pos="-180"/>
        </w:tabs>
        <w:jc w:val="both"/>
        <w:rPr>
          <w:rFonts w:ascii="Calibri" w:hAnsi="Calibri" w:cs="Tahoma"/>
        </w:rPr>
      </w:pPr>
      <w:r w:rsidRPr="00C86EC3">
        <w:rPr>
          <w:rFonts w:ascii="Calibri" w:hAnsi="Calibri" w:cs="Tahoma"/>
        </w:rPr>
        <w:t>Par conséquent, le pourcentage de variation résultant de la variation ci-dessus sera, le cas échéant, modifié pour tenir compte des dispositions qui seront prises en la matière pour les marchés passés au nom de l'Etat.</w:t>
      </w:r>
    </w:p>
    <w:p w14:paraId="36ABFB3F" w14:textId="77777777" w:rsidR="00B80850" w:rsidRPr="00F30404" w:rsidRDefault="00B80850" w:rsidP="00B80850">
      <w:pPr>
        <w:rPr>
          <w:rFonts w:ascii="Calibri" w:hAnsi="Calibri" w:cs="Tahoma"/>
        </w:rPr>
      </w:pPr>
    </w:p>
    <w:p w14:paraId="7ED26651" w14:textId="77777777" w:rsidR="00B80850" w:rsidRPr="005560D7" w:rsidRDefault="00B80850"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37" w:name="_Toc185599180"/>
      <w:bookmarkStart w:id="38" w:name="_Toc216862617"/>
      <w:r>
        <w:rPr>
          <w:rFonts w:ascii="Calibri" w:hAnsi="Calibri" w:cs="Tahoma"/>
          <w:b/>
          <w:smallCaps/>
          <w:color w:val="000000"/>
          <w:sz w:val="22"/>
        </w:rPr>
        <w:t>Clause de sauvegarde</w:t>
      </w:r>
      <w:bookmarkEnd w:id="37"/>
      <w:bookmarkEnd w:id="38"/>
    </w:p>
    <w:p w14:paraId="68AC27BC" w14:textId="77777777" w:rsidR="00B80850" w:rsidRPr="00FF4514" w:rsidRDefault="00B80850" w:rsidP="00B80850">
      <w:pPr>
        <w:overflowPunct w:val="0"/>
        <w:autoSpaceDE w:val="0"/>
        <w:autoSpaceDN w:val="0"/>
        <w:adjustRightInd w:val="0"/>
        <w:jc w:val="both"/>
        <w:textAlignment w:val="baseline"/>
        <w:rPr>
          <w:rFonts w:ascii="Calibri" w:hAnsi="Calibri" w:cs="Calibri"/>
        </w:rPr>
      </w:pPr>
    </w:p>
    <w:p w14:paraId="0CC6F576" w14:textId="475E8BDA" w:rsidR="00D81C46" w:rsidRDefault="00B80850" w:rsidP="000E28B1">
      <w:pPr>
        <w:jc w:val="both"/>
        <w:rPr>
          <w:rFonts w:ascii="Calibri" w:hAnsi="Calibri" w:cs="Tahoma"/>
        </w:rPr>
      </w:pPr>
      <w:r w:rsidRPr="00E765B4">
        <w:rPr>
          <w:rFonts w:ascii="Calibri" w:hAnsi="Calibri" w:cs="Tahoma"/>
        </w:rPr>
        <w:t>Il convient de préciser que l</w:t>
      </w:r>
      <w:r w:rsidR="00330BCF">
        <w:rPr>
          <w:rFonts w:ascii="Calibri" w:hAnsi="Calibri" w:cs="Tahoma"/>
        </w:rPr>
        <w:t>a CPAM</w:t>
      </w:r>
      <w:r w:rsidRPr="00E765B4">
        <w:rPr>
          <w:rFonts w:ascii="Calibri" w:hAnsi="Calibri" w:cs="Tahoma"/>
        </w:rPr>
        <w:t xml:space="preserve"> de Paris se réserve la possibilité de renégocier les prix ou de résilier le marché sans indemnité dans le cas où le taux de hausse découlant des dispositions ci-dessus se situerait </w:t>
      </w:r>
      <w:r w:rsidRPr="00E765B4">
        <w:rPr>
          <w:rFonts w:ascii="Calibri" w:hAnsi="Calibri" w:cs="Tahoma"/>
          <w:b/>
          <w:u w:val="single"/>
        </w:rPr>
        <w:t>au-delà de</w:t>
      </w:r>
      <w:r w:rsidRPr="00E765B4">
        <w:rPr>
          <w:rFonts w:ascii="Calibri" w:hAnsi="Calibri" w:cs="Tahoma"/>
          <w:u w:val="single"/>
        </w:rPr>
        <w:t xml:space="preserve"> </w:t>
      </w:r>
      <w:r w:rsidR="0036498C" w:rsidRPr="0036498C">
        <w:rPr>
          <w:rFonts w:ascii="Calibri" w:hAnsi="Calibri" w:cs="Tahoma"/>
          <w:b/>
          <w:u w:val="single"/>
        </w:rPr>
        <w:t>3</w:t>
      </w:r>
      <w:r w:rsidRPr="0036498C">
        <w:rPr>
          <w:rFonts w:ascii="Calibri" w:hAnsi="Calibri" w:cs="Tahoma"/>
          <w:b/>
          <w:u w:val="single"/>
        </w:rPr>
        <w:t>%</w:t>
      </w:r>
      <w:r w:rsidRPr="00E765B4">
        <w:rPr>
          <w:rFonts w:ascii="Calibri" w:hAnsi="Calibri" w:cs="Tahoma"/>
          <w:b/>
          <w:u w:val="single"/>
        </w:rPr>
        <w:t xml:space="preserve"> par rapport aux prix de la période antérieure</w:t>
      </w:r>
      <w:r>
        <w:rPr>
          <w:rFonts w:ascii="Calibri" w:hAnsi="Calibri" w:cs="Tahoma"/>
        </w:rPr>
        <w:t>. Cette résiliation intervenant</w:t>
      </w:r>
      <w:r w:rsidRPr="00E765B4">
        <w:rPr>
          <w:rFonts w:ascii="Calibri" w:hAnsi="Calibri" w:cs="Tahoma"/>
        </w:rPr>
        <w:t xml:space="preserve"> alors, après 6 mois de préavis.</w:t>
      </w:r>
    </w:p>
    <w:p w14:paraId="16745CDA" w14:textId="77777777" w:rsidR="00D81C46" w:rsidRDefault="00D81C46" w:rsidP="001359A1">
      <w:pPr>
        <w:rPr>
          <w:rFonts w:ascii="Calibri" w:hAnsi="Calibri" w:cs="Tahoma"/>
        </w:rPr>
      </w:pPr>
    </w:p>
    <w:p w14:paraId="11DDDDB6" w14:textId="36AD295E" w:rsidR="00C74A84" w:rsidRPr="001359A1" w:rsidRDefault="00303827"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39" w:name="_Toc216862618"/>
      <w:r>
        <w:rPr>
          <w:rFonts w:ascii="Calibri" w:hAnsi="Calibri" w:cs="Tahoma"/>
          <w:b/>
          <w:smallCaps/>
          <w:color w:val="000000"/>
          <w:sz w:val="22"/>
        </w:rPr>
        <w:t>CLAUSE DE REEXAMEN</w:t>
      </w:r>
      <w:bookmarkEnd w:id="39"/>
    </w:p>
    <w:p w14:paraId="078F5AA6" w14:textId="77777777" w:rsidR="00C74A84" w:rsidRPr="00FF4514" w:rsidRDefault="00C74A84" w:rsidP="00C74A84">
      <w:pPr>
        <w:overflowPunct w:val="0"/>
        <w:autoSpaceDE w:val="0"/>
        <w:autoSpaceDN w:val="0"/>
        <w:adjustRightInd w:val="0"/>
        <w:jc w:val="both"/>
        <w:textAlignment w:val="baseline"/>
        <w:rPr>
          <w:rFonts w:ascii="Calibri" w:hAnsi="Calibri" w:cs="Calibri"/>
        </w:rPr>
      </w:pPr>
    </w:p>
    <w:p w14:paraId="21954961" w14:textId="4F090ADF" w:rsidR="00C74A84" w:rsidRDefault="00C74A84" w:rsidP="00FB0499">
      <w:pPr>
        <w:overflowPunct w:val="0"/>
        <w:autoSpaceDE w:val="0"/>
        <w:autoSpaceDN w:val="0"/>
        <w:adjustRightInd w:val="0"/>
        <w:jc w:val="both"/>
        <w:textAlignment w:val="baseline"/>
        <w:rPr>
          <w:rFonts w:ascii="Calibri" w:hAnsi="Calibri" w:cs="Calibri"/>
        </w:rPr>
      </w:pPr>
      <w:r w:rsidRPr="00C74A84">
        <w:rPr>
          <w:rFonts w:ascii="Calibri" w:hAnsi="Calibri" w:cs="Calibri"/>
        </w:rPr>
        <w:t>Compte tenu de la volatilité des prix de l’énergie, de certaines matières premières et du contexte économique général inflationniste, dès lors que les prix d</w:t>
      </w:r>
      <w:r w:rsidR="00002F65">
        <w:rPr>
          <w:rFonts w:ascii="Calibri" w:hAnsi="Calibri" w:cs="Calibri"/>
        </w:rPr>
        <w:t>es</w:t>
      </w:r>
      <w:r w:rsidRPr="00C74A84">
        <w:rPr>
          <w:rFonts w:ascii="Calibri" w:hAnsi="Calibri" w:cs="Calibri"/>
        </w:rPr>
        <w:t xml:space="preserve"> marché</w:t>
      </w:r>
      <w:r w:rsidR="00002F65">
        <w:rPr>
          <w:rFonts w:ascii="Calibri" w:hAnsi="Calibri" w:cs="Calibri"/>
        </w:rPr>
        <w:t>s</w:t>
      </w:r>
      <w:r w:rsidRPr="00C74A84">
        <w:rPr>
          <w:rFonts w:ascii="Calibri" w:hAnsi="Calibri" w:cs="Calibri"/>
        </w:rPr>
        <w:t xml:space="preserve"> aboutiraient à une augmentation supérieure à la révision des prix, le Titulaire devr</w:t>
      </w:r>
      <w:r w:rsidR="001B2AC0">
        <w:rPr>
          <w:rFonts w:ascii="Calibri" w:hAnsi="Calibri" w:cs="Calibri"/>
        </w:rPr>
        <w:t>a</w:t>
      </w:r>
      <w:r w:rsidRPr="00C74A84">
        <w:rPr>
          <w:rFonts w:ascii="Calibri" w:hAnsi="Calibri" w:cs="Calibri"/>
        </w:rPr>
        <w:t xml:space="preserve"> faire </w:t>
      </w:r>
      <w:r w:rsidR="001B2AC0">
        <w:rPr>
          <w:rFonts w:ascii="Calibri" w:hAnsi="Calibri" w:cs="Calibri"/>
        </w:rPr>
        <w:t>sa</w:t>
      </w:r>
      <w:r w:rsidRPr="00C74A84">
        <w:rPr>
          <w:rFonts w:ascii="Calibri" w:hAnsi="Calibri" w:cs="Calibri"/>
        </w:rPr>
        <w:t xml:space="preserve"> demande d’augmentation, par le biais d’un courrier recommandé avec accusé de réception en apportant les justificatifs chiffrés qui permettront au pouvoir adjudicateur de donner son accord ou refuser cette augmentation. Si cette augmentation est acceptée, elle fera l’objet dans le cadre d’une clause d’examen et de l’article R</w:t>
      </w:r>
      <w:r>
        <w:rPr>
          <w:rFonts w:ascii="Calibri" w:hAnsi="Calibri" w:cs="Calibri"/>
        </w:rPr>
        <w:t>.</w:t>
      </w:r>
      <w:r w:rsidRPr="00C74A84">
        <w:rPr>
          <w:rFonts w:ascii="Calibri" w:hAnsi="Calibri" w:cs="Calibri"/>
        </w:rPr>
        <w:t>2194-1 du Code de la commande publique de la conclusion d’un avenant.</w:t>
      </w:r>
    </w:p>
    <w:p w14:paraId="772CD51E" w14:textId="77777777" w:rsidR="00251E4E" w:rsidRDefault="00251E4E" w:rsidP="00FB0499">
      <w:pPr>
        <w:overflowPunct w:val="0"/>
        <w:autoSpaceDE w:val="0"/>
        <w:autoSpaceDN w:val="0"/>
        <w:adjustRightInd w:val="0"/>
        <w:jc w:val="both"/>
        <w:textAlignment w:val="baseline"/>
        <w:rPr>
          <w:rFonts w:ascii="Calibri" w:hAnsi="Calibri" w:cs="Calibri"/>
        </w:rPr>
      </w:pPr>
    </w:p>
    <w:p w14:paraId="4557E152" w14:textId="7D5E8BBC" w:rsidR="000E28B1" w:rsidRDefault="00B277B6" w:rsidP="00FB0499">
      <w:pPr>
        <w:overflowPunct w:val="0"/>
        <w:autoSpaceDE w:val="0"/>
        <w:autoSpaceDN w:val="0"/>
        <w:adjustRightInd w:val="0"/>
        <w:jc w:val="both"/>
        <w:textAlignment w:val="baseline"/>
        <w:rPr>
          <w:rFonts w:ascii="Calibri" w:hAnsi="Calibri" w:cs="Calibri"/>
        </w:rPr>
      </w:pPr>
      <w:r>
        <w:rPr>
          <w:rFonts w:ascii="Calibri" w:hAnsi="Calibri" w:cs="Calibri"/>
        </w:rPr>
        <w:t>Conformément à l’article R2194-7 du Code de commande publique</w:t>
      </w:r>
      <w:r w:rsidRPr="00B277B6">
        <w:rPr>
          <w:rFonts w:ascii="Calibri" w:hAnsi="Calibri" w:cs="Calibri"/>
        </w:rPr>
        <w:t xml:space="preserve">, </w:t>
      </w:r>
      <w:r>
        <w:rPr>
          <w:rFonts w:ascii="Calibri" w:hAnsi="Calibri" w:cs="Calibri"/>
        </w:rPr>
        <w:t>le marché</w:t>
      </w:r>
      <w:r w:rsidRPr="00B277B6">
        <w:rPr>
          <w:rFonts w:ascii="Calibri" w:hAnsi="Calibri" w:cs="Calibri"/>
        </w:rPr>
        <w:t xml:space="preserve"> pourr</w:t>
      </w:r>
      <w:r>
        <w:rPr>
          <w:rFonts w:ascii="Calibri" w:hAnsi="Calibri" w:cs="Calibri"/>
        </w:rPr>
        <w:t>a</w:t>
      </w:r>
      <w:r w:rsidRPr="00B277B6">
        <w:rPr>
          <w:rFonts w:ascii="Calibri" w:hAnsi="Calibri" w:cs="Calibri"/>
        </w:rPr>
        <w:t xml:space="preserve"> être modifié sans nouvelle procédure de mise en concurrence lorsque les modifications, quel que soit leur montant, ne sont pas substantielles</w:t>
      </w:r>
      <w:r w:rsidR="00CE0736">
        <w:rPr>
          <w:rFonts w:ascii="Calibri" w:hAnsi="Calibri" w:cs="Calibri"/>
        </w:rPr>
        <w:t xml:space="preserve"> pour la gestion des déchets</w:t>
      </w:r>
      <w:r w:rsidR="00E52961">
        <w:rPr>
          <w:rFonts w:ascii="Calibri" w:hAnsi="Calibri" w:cs="Calibri"/>
        </w:rPr>
        <w:t>.</w:t>
      </w:r>
    </w:p>
    <w:p w14:paraId="2F23A582" w14:textId="1375FADA" w:rsidR="000726BE" w:rsidRDefault="000726BE" w:rsidP="00FB0499">
      <w:pPr>
        <w:overflowPunct w:val="0"/>
        <w:autoSpaceDE w:val="0"/>
        <w:autoSpaceDN w:val="0"/>
        <w:adjustRightInd w:val="0"/>
        <w:jc w:val="both"/>
        <w:textAlignment w:val="baseline"/>
        <w:rPr>
          <w:rFonts w:ascii="Calibri" w:hAnsi="Calibri" w:cs="Calibri"/>
        </w:rPr>
      </w:pPr>
    </w:p>
    <w:p w14:paraId="302542A8" w14:textId="66248DE7" w:rsidR="000726BE" w:rsidRDefault="000726BE" w:rsidP="00FB0499">
      <w:pPr>
        <w:overflowPunct w:val="0"/>
        <w:autoSpaceDE w:val="0"/>
        <w:autoSpaceDN w:val="0"/>
        <w:adjustRightInd w:val="0"/>
        <w:jc w:val="both"/>
        <w:textAlignment w:val="baseline"/>
        <w:rPr>
          <w:rFonts w:ascii="Calibri" w:hAnsi="Calibri" w:cs="Calibri"/>
        </w:rPr>
      </w:pPr>
      <w:r>
        <w:rPr>
          <w:rFonts w:ascii="Calibri" w:hAnsi="Calibri" w:cs="Calibri"/>
        </w:rPr>
        <w:t>Dans le cadre d’un plan de progrès proposé par le titulaire, les mesures mises en place feront l’objet d’un avenant dans le cadre de cette clause d’examen.</w:t>
      </w:r>
    </w:p>
    <w:p w14:paraId="24C2F44C" w14:textId="77777777" w:rsidR="00143DBB" w:rsidRPr="00C67AD1" w:rsidRDefault="00143DBB" w:rsidP="00FB0499">
      <w:pPr>
        <w:overflowPunct w:val="0"/>
        <w:autoSpaceDE w:val="0"/>
        <w:autoSpaceDN w:val="0"/>
        <w:adjustRightInd w:val="0"/>
        <w:jc w:val="both"/>
        <w:textAlignment w:val="baseline"/>
        <w:rPr>
          <w:rFonts w:ascii="Calibri" w:hAnsi="Calibri" w:cs="Calibri"/>
        </w:rPr>
      </w:pPr>
    </w:p>
    <w:p w14:paraId="35710090" w14:textId="77777777" w:rsidR="0000560D" w:rsidRPr="005560D7" w:rsidRDefault="0000560D"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40" w:name="_Toc185599182"/>
      <w:bookmarkStart w:id="41" w:name="_Toc216862619"/>
      <w:r w:rsidRPr="005560D7">
        <w:rPr>
          <w:rFonts w:ascii="Calibri" w:hAnsi="Calibri" w:cs="Tahoma"/>
          <w:b/>
          <w:smallCaps/>
          <w:color w:val="000000"/>
          <w:sz w:val="22"/>
        </w:rPr>
        <w:t>Avances</w:t>
      </w:r>
      <w:bookmarkEnd w:id="40"/>
      <w:bookmarkEnd w:id="41"/>
    </w:p>
    <w:p w14:paraId="4B2F648F" w14:textId="77777777" w:rsidR="0000560D" w:rsidRPr="00FF4514" w:rsidRDefault="0000560D" w:rsidP="00FB0499">
      <w:pPr>
        <w:overflowPunct w:val="0"/>
        <w:autoSpaceDE w:val="0"/>
        <w:autoSpaceDN w:val="0"/>
        <w:adjustRightInd w:val="0"/>
        <w:jc w:val="both"/>
        <w:textAlignment w:val="baseline"/>
        <w:rPr>
          <w:rFonts w:ascii="Calibri" w:hAnsi="Calibri" w:cs="Calibri"/>
        </w:rPr>
      </w:pPr>
    </w:p>
    <w:p w14:paraId="7431B064" w14:textId="77777777" w:rsidR="00FF4514" w:rsidRDefault="00BC73F2" w:rsidP="00FF4514">
      <w:pPr>
        <w:tabs>
          <w:tab w:val="left" w:pos="0"/>
        </w:tabs>
        <w:overflowPunct w:val="0"/>
        <w:autoSpaceDE w:val="0"/>
        <w:autoSpaceDN w:val="0"/>
        <w:adjustRightInd w:val="0"/>
        <w:jc w:val="both"/>
        <w:textAlignment w:val="baseline"/>
        <w:rPr>
          <w:rFonts w:ascii="Calibri" w:hAnsi="Calibri" w:cs="Calibri"/>
        </w:rPr>
      </w:pPr>
      <w:r w:rsidRPr="00E42A7A">
        <w:rPr>
          <w:rFonts w:ascii="Calibri" w:hAnsi="Calibri" w:cs="Calibri"/>
        </w:rPr>
        <w:t>Conformément à l’article</w:t>
      </w:r>
      <w:r w:rsidR="00C7527C">
        <w:rPr>
          <w:rFonts w:ascii="Calibri" w:hAnsi="Calibri" w:cs="Calibri"/>
        </w:rPr>
        <w:t xml:space="preserve"> R.</w:t>
      </w:r>
      <w:r w:rsidR="00FF4514" w:rsidRPr="00E42A7A">
        <w:rPr>
          <w:rFonts w:ascii="Calibri" w:hAnsi="Calibri" w:cs="Calibri"/>
        </w:rPr>
        <w:t xml:space="preserve">2191-3 à </w:t>
      </w:r>
      <w:r w:rsidR="00E42A7A">
        <w:rPr>
          <w:rFonts w:ascii="Calibri" w:hAnsi="Calibri" w:cs="Calibri"/>
        </w:rPr>
        <w:t>d</w:t>
      </w:r>
      <w:r w:rsidR="00FF4514" w:rsidRPr="00E42A7A">
        <w:rPr>
          <w:rFonts w:ascii="Calibri" w:hAnsi="Calibri" w:cs="Calibri"/>
        </w:rPr>
        <w:t xml:space="preserve">u </w:t>
      </w:r>
      <w:r w:rsidR="00C7527C">
        <w:rPr>
          <w:rFonts w:ascii="Calibri" w:hAnsi="Calibri" w:cs="Calibri"/>
        </w:rPr>
        <w:t>Code</w:t>
      </w:r>
      <w:r w:rsidR="00FF4514" w:rsidRPr="00E42A7A">
        <w:rPr>
          <w:rFonts w:ascii="Calibri" w:hAnsi="Calibri" w:cs="Calibri"/>
        </w:rPr>
        <w:t xml:space="preserve"> </w:t>
      </w:r>
      <w:r w:rsidR="00FF4514" w:rsidRPr="00FF4514">
        <w:rPr>
          <w:rFonts w:ascii="Calibri" w:hAnsi="Calibri" w:cs="Calibri"/>
        </w:rPr>
        <w:t>de la commande publique, le cocontractant aura droit à une avance s</w:t>
      </w:r>
      <w:r w:rsidR="00453C5E">
        <w:rPr>
          <w:rFonts w:ascii="Calibri" w:hAnsi="Calibri" w:cs="Calibri"/>
        </w:rPr>
        <w:t>i le montant du marché initial</w:t>
      </w:r>
      <w:r w:rsidR="00FF4514" w:rsidRPr="00FF4514">
        <w:rPr>
          <w:rFonts w:ascii="Calibri" w:hAnsi="Calibri" w:cs="Calibri"/>
        </w:rPr>
        <w:t xml:space="preserve">, est supérieur à 50 000 euros HT et dans la mesure où le délai d’exécution est supérieur à </w:t>
      </w:r>
      <w:r w:rsidR="00453C5E">
        <w:rPr>
          <w:rFonts w:ascii="Calibri" w:hAnsi="Calibri" w:cs="Calibri"/>
        </w:rPr>
        <w:t>2 (</w:t>
      </w:r>
      <w:r w:rsidR="00FF4514" w:rsidRPr="00FF4514">
        <w:rPr>
          <w:rFonts w:ascii="Calibri" w:hAnsi="Calibri" w:cs="Calibri"/>
        </w:rPr>
        <w:t>deux</w:t>
      </w:r>
      <w:r w:rsidR="00453C5E">
        <w:rPr>
          <w:rFonts w:ascii="Calibri" w:hAnsi="Calibri" w:cs="Calibri"/>
        </w:rPr>
        <w:t>)</w:t>
      </w:r>
      <w:r w:rsidR="00FF4514" w:rsidRPr="00FF4514">
        <w:rPr>
          <w:rFonts w:ascii="Calibri" w:hAnsi="Calibri" w:cs="Calibri"/>
        </w:rPr>
        <w:t xml:space="preserve"> mois.</w:t>
      </w:r>
    </w:p>
    <w:p w14:paraId="3148E27E" w14:textId="77777777" w:rsidR="001F2A29" w:rsidRPr="00FF4514" w:rsidRDefault="001F2A29" w:rsidP="00FF4514">
      <w:pPr>
        <w:tabs>
          <w:tab w:val="left" w:pos="0"/>
        </w:tabs>
        <w:overflowPunct w:val="0"/>
        <w:autoSpaceDE w:val="0"/>
        <w:autoSpaceDN w:val="0"/>
        <w:adjustRightInd w:val="0"/>
        <w:jc w:val="both"/>
        <w:textAlignment w:val="baseline"/>
        <w:rPr>
          <w:rFonts w:ascii="Calibri" w:hAnsi="Calibri" w:cs="Calibri"/>
        </w:rPr>
      </w:pPr>
      <w:r>
        <w:rPr>
          <w:rFonts w:ascii="Calibri" w:hAnsi="Calibri" w:cs="Calibri"/>
        </w:rPr>
        <w:t xml:space="preserve">Le </w:t>
      </w:r>
      <w:r w:rsidR="00AB576C">
        <w:rPr>
          <w:rFonts w:ascii="Calibri" w:hAnsi="Calibri" w:cs="Calibri"/>
        </w:rPr>
        <w:t>T</w:t>
      </w:r>
      <w:r>
        <w:rPr>
          <w:rFonts w:ascii="Calibri" w:hAnsi="Calibri" w:cs="Calibri"/>
        </w:rPr>
        <w:t>itulaire peut refuser le versement de l’avance, conformément à l’article R</w:t>
      </w:r>
      <w:r w:rsidR="00C7527C">
        <w:rPr>
          <w:rFonts w:ascii="Calibri" w:hAnsi="Calibri" w:cs="Calibri"/>
        </w:rPr>
        <w:t>.</w:t>
      </w:r>
      <w:r>
        <w:rPr>
          <w:rFonts w:ascii="Calibri" w:hAnsi="Calibri" w:cs="Calibri"/>
        </w:rPr>
        <w:t>2191-5</w:t>
      </w:r>
      <w:r w:rsidR="00C7527C" w:rsidRPr="00C7527C">
        <w:rPr>
          <w:rFonts w:ascii="Calibri" w:hAnsi="Calibri" w:cs="Calibri"/>
        </w:rPr>
        <w:t xml:space="preserve"> </w:t>
      </w:r>
      <w:r w:rsidR="00C7527C">
        <w:rPr>
          <w:rFonts w:ascii="Calibri" w:hAnsi="Calibri" w:cs="Calibri"/>
        </w:rPr>
        <w:t>d</w:t>
      </w:r>
      <w:r w:rsidR="00C7527C" w:rsidRPr="00E42A7A">
        <w:rPr>
          <w:rFonts w:ascii="Calibri" w:hAnsi="Calibri" w:cs="Calibri"/>
        </w:rPr>
        <w:t xml:space="preserve">u </w:t>
      </w:r>
      <w:r w:rsidR="00C7527C">
        <w:rPr>
          <w:rFonts w:ascii="Calibri" w:hAnsi="Calibri" w:cs="Calibri"/>
        </w:rPr>
        <w:t>Code</w:t>
      </w:r>
      <w:r w:rsidR="00C7527C" w:rsidRPr="00E42A7A">
        <w:rPr>
          <w:rFonts w:ascii="Calibri" w:hAnsi="Calibri" w:cs="Calibri"/>
        </w:rPr>
        <w:t xml:space="preserve"> </w:t>
      </w:r>
      <w:r w:rsidR="00C7527C" w:rsidRPr="00FF4514">
        <w:rPr>
          <w:rFonts w:ascii="Calibri" w:hAnsi="Calibri" w:cs="Calibri"/>
        </w:rPr>
        <w:t>de la commande publique</w:t>
      </w:r>
      <w:r>
        <w:rPr>
          <w:rFonts w:ascii="Calibri" w:hAnsi="Calibri" w:cs="Calibri"/>
        </w:rPr>
        <w:t>.</w:t>
      </w:r>
    </w:p>
    <w:p w14:paraId="5425C07B" w14:textId="77777777" w:rsidR="007A46C7" w:rsidRDefault="007A46C7" w:rsidP="007A46C7">
      <w:pPr>
        <w:overflowPunct w:val="0"/>
        <w:autoSpaceDE w:val="0"/>
        <w:autoSpaceDN w:val="0"/>
        <w:adjustRightInd w:val="0"/>
        <w:jc w:val="both"/>
        <w:textAlignment w:val="baseline"/>
        <w:rPr>
          <w:rFonts w:ascii="Calibri" w:hAnsi="Calibri" w:cs="Calibri"/>
        </w:rPr>
      </w:pPr>
    </w:p>
    <w:p w14:paraId="47561E2D" w14:textId="77777777" w:rsidR="00FF4514" w:rsidRPr="00FF4514" w:rsidRDefault="00FF4514" w:rsidP="007A46C7">
      <w:pPr>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Cette avance n’est due que sur la part du marché que le </w:t>
      </w:r>
      <w:r w:rsidR="00AB576C">
        <w:rPr>
          <w:rFonts w:ascii="Calibri" w:hAnsi="Calibri" w:cs="Calibri"/>
        </w:rPr>
        <w:t>T</w:t>
      </w:r>
      <w:r w:rsidRPr="00FF4514">
        <w:rPr>
          <w:rFonts w:ascii="Calibri" w:hAnsi="Calibri" w:cs="Calibri"/>
        </w:rPr>
        <w:t xml:space="preserve">itulaire ne sous-traite pas. </w:t>
      </w:r>
    </w:p>
    <w:p w14:paraId="4DD088FA" w14:textId="77777777" w:rsidR="00FF4514" w:rsidRPr="00FF4514" w:rsidRDefault="00FF4514" w:rsidP="00FF4514">
      <w:pPr>
        <w:overflowPunct w:val="0"/>
        <w:autoSpaceDE w:val="0"/>
        <w:autoSpaceDN w:val="0"/>
        <w:adjustRightInd w:val="0"/>
        <w:ind w:left="426" w:hanging="426"/>
        <w:jc w:val="both"/>
        <w:textAlignment w:val="baseline"/>
        <w:rPr>
          <w:rFonts w:ascii="Calibri" w:hAnsi="Calibri" w:cs="Calibri"/>
        </w:rPr>
      </w:pPr>
    </w:p>
    <w:p w14:paraId="5423B67C" w14:textId="77777777" w:rsidR="00FF4514" w:rsidRPr="00FF4514" w:rsidRDefault="00C7527C" w:rsidP="00FF4514">
      <w:pPr>
        <w:overflowPunct w:val="0"/>
        <w:autoSpaceDE w:val="0"/>
        <w:autoSpaceDN w:val="0"/>
        <w:adjustRightInd w:val="0"/>
        <w:jc w:val="both"/>
        <w:textAlignment w:val="baseline"/>
        <w:rPr>
          <w:rFonts w:ascii="Calibri" w:hAnsi="Calibri" w:cs="Calibri"/>
        </w:rPr>
      </w:pPr>
      <w:r>
        <w:rPr>
          <w:rFonts w:ascii="Calibri" w:hAnsi="Calibri" w:cs="Calibri"/>
        </w:rPr>
        <w:t>En application de l’article 11 du CCAG-FCS</w:t>
      </w:r>
      <w:r w:rsidR="00FF4514" w:rsidRPr="00FF4514">
        <w:rPr>
          <w:rFonts w:ascii="Calibri" w:hAnsi="Calibri" w:cs="Calibri"/>
        </w:rPr>
        <w:t>, l</w:t>
      </w:r>
      <w:r>
        <w:rPr>
          <w:rFonts w:ascii="Calibri" w:hAnsi="Calibri" w:cs="Calibri"/>
        </w:rPr>
        <w:t>’option B est retenue</w:t>
      </w:r>
      <w:r w:rsidR="00FF4514" w:rsidRPr="00FF4514">
        <w:rPr>
          <w:rFonts w:ascii="Calibri" w:hAnsi="Calibri" w:cs="Calibri"/>
        </w:rPr>
        <w:t>.</w:t>
      </w:r>
    </w:p>
    <w:p w14:paraId="791CA0D0" w14:textId="77777777" w:rsidR="00FF4514" w:rsidRPr="00FF4514" w:rsidRDefault="00FF4514" w:rsidP="00FF4514">
      <w:pPr>
        <w:overflowPunct w:val="0"/>
        <w:autoSpaceDE w:val="0"/>
        <w:autoSpaceDN w:val="0"/>
        <w:adjustRightInd w:val="0"/>
        <w:jc w:val="both"/>
        <w:textAlignment w:val="baseline"/>
        <w:rPr>
          <w:rFonts w:ascii="Calibri" w:hAnsi="Calibri" w:cs="Calibri"/>
        </w:rPr>
      </w:pPr>
    </w:p>
    <w:p w14:paraId="5A524FBC" w14:textId="77777777" w:rsidR="00FF4514" w:rsidRPr="00FF4514" w:rsidRDefault="00FF4514" w:rsidP="00C61653">
      <w:pPr>
        <w:numPr>
          <w:ilvl w:val="0"/>
          <w:numId w:val="13"/>
        </w:numPr>
        <w:overflowPunct w:val="0"/>
        <w:autoSpaceDE w:val="0"/>
        <w:autoSpaceDN w:val="0"/>
        <w:adjustRightInd w:val="0"/>
        <w:spacing w:after="120" w:line="259" w:lineRule="auto"/>
        <w:jc w:val="both"/>
        <w:textAlignment w:val="baseline"/>
        <w:rPr>
          <w:rFonts w:ascii="Calibri" w:hAnsi="Calibri" w:cs="Calibri"/>
        </w:rPr>
      </w:pPr>
      <w:r w:rsidRPr="00FF4514">
        <w:rPr>
          <w:rFonts w:ascii="Calibri" w:hAnsi="Calibri" w:cs="Calibri"/>
        </w:rPr>
        <w:lastRenderedPageBreak/>
        <w:t xml:space="preserve">Lorsque l’entrepreneur, ou le membre du groupement le cas échéant, est une PME au sens du </w:t>
      </w:r>
      <w:r w:rsidR="00C7527C">
        <w:rPr>
          <w:rFonts w:ascii="Calibri" w:hAnsi="Calibri" w:cs="Calibri"/>
        </w:rPr>
        <w:t>Code</w:t>
      </w:r>
      <w:r w:rsidRPr="00FF4514">
        <w:rPr>
          <w:rFonts w:ascii="Calibri" w:hAnsi="Calibri" w:cs="Calibri"/>
        </w:rPr>
        <w:t xml:space="preserve"> de la commande publique :</w:t>
      </w:r>
    </w:p>
    <w:p w14:paraId="22C9C906" w14:textId="77777777" w:rsidR="00FF4514" w:rsidRPr="003C09D3" w:rsidRDefault="00585013" w:rsidP="00C61653">
      <w:pPr>
        <w:numPr>
          <w:ilvl w:val="0"/>
          <w:numId w:val="14"/>
        </w:numPr>
        <w:overflowPunct w:val="0"/>
        <w:autoSpaceDE w:val="0"/>
        <w:autoSpaceDN w:val="0"/>
        <w:adjustRightInd w:val="0"/>
        <w:spacing w:after="160" w:line="259" w:lineRule="auto"/>
        <w:ind w:left="993"/>
        <w:jc w:val="both"/>
        <w:textAlignment w:val="baseline"/>
        <w:rPr>
          <w:rFonts w:ascii="Calibri" w:hAnsi="Calibri" w:cs="Calibri"/>
        </w:rPr>
      </w:pPr>
      <w:r>
        <w:rPr>
          <w:rFonts w:ascii="Calibri" w:hAnsi="Calibri" w:cs="Calibri"/>
        </w:rPr>
        <w:t>L</w:t>
      </w:r>
      <w:r w:rsidR="00FF4514" w:rsidRPr="003C09D3">
        <w:rPr>
          <w:rFonts w:ascii="Calibri" w:hAnsi="Calibri" w:cs="Calibri"/>
        </w:rPr>
        <w:t xml:space="preserve">e taux de l’avance est fixé à </w:t>
      </w:r>
      <w:r w:rsidR="001332DD" w:rsidRPr="003C09D3">
        <w:rPr>
          <w:rFonts w:ascii="Calibri" w:hAnsi="Calibri" w:cs="Calibri"/>
        </w:rPr>
        <w:t>3</w:t>
      </w:r>
      <w:r w:rsidR="00FF4514" w:rsidRPr="003C09D3">
        <w:rPr>
          <w:rFonts w:ascii="Calibri" w:hAnsi="Calibri" w:cs="Calibri"/>
        </w:rPr>
        <w:t>0%</w:t>
      </w:r>
      <w:r w:rsidR="00E42A7A" w:rsidRPr="003C09D3">
        <w:rPr>
          <w:rFonts w:ascii="Calibri" w:hAnsi="Calibri" w:cs="Calibri"/>
        </w:rPr>
        <w:t xml:space="preserve"> en application du </w:t>
      </w:r>
      <w:r w:rsidR="001332DD" w:rsidRPr="003C09D3">
        <w:rPr>
          <w:rFonts w:ascii="Calibri" w:hAnsi="Calibri" w:cs="Calibri"/>
        </w:rPr>
        <w:t>d</w:t>
      </w:r>
      <w:r w:rsidR="00E42A7A" w:rsidRPr="003C09D3">
        <w:rPr>
          <w:rFonts w:ascii="Calibri" w:hAnsi="Calibri" w:cs="Calibri"/>
        </w:rPr>
        <w:t>écret n°2022-1683 du 28/12/2022</w:t>
      </w:r>
    </w:p>
    <w:p w14:paraId="3231A9F9" w14:textId="77777777" w:rsidR="00FF4514" w:rsidRPr="00FF4514" w:rsidRDefault="00FF4514" w:rsidP="00C61653">
      <w:pPr>
        <w:numPr>
          <w:ilvl w:val="0"/>
          <w:numId w:val="12"/>
        </w:numPr>
        <w:overflowPunct w:val="0"/>
        <w:autoSpaceDE w:val="0"/>
        <w:autoSpaceDN w:val="0"/>
        <w:adjustRightInd w:val="0"/>
        <w:spacing w:after="120" w:line="259" w:lineRule="auto"/>
        <w:jc w:val="both"/>
        <w:textAlignment w:val="baseline"/>
        <w:rPr>
          <w:rFonts w:ascii="Calibri" w:hAnsi="Calibri" w:cs="Calibri"/>
        </w:rPr>
      </w:pPr>
      <w:r w:rsidRPr="00FF4514">
        <w:rPr>
          <w:rFonts w:ascii="Calibri" w:hAnsi="Calibri" w:cs="Calibri"/>
        </w:rPr>
        <w:t xml:space="preserve">Lorsque l’entrepreneur, ou le membre du groupement le cas échéant, n’est pas une PME au sens du </w:t>
      </w:r>
      <w:r w:rsidR="00C7527C">
        <w:rPr>
          <w:rFonts w:ascii="Calibri" w:hAnsi="Calibri" w:cs="Calibri"/>
        </w:rPr>
        <w:t>Code</w:t>
      </w:r>
      <w:r w:rsidRPr="00FF4514">
        <w:rPr>
          <w:rFonts w:ascii="Calibri" w:hAnsi="Calibri" w:cs="Calibri"/>
        </w:rPr>
        <w:t xml:space="preserve"> de la commande publique, le taux de l’avance est fixé à :</w:t>
      </w:r>
    </w:p>
    <w:p w14:paraId="3652712D" w14:textId="77777777" w:rsidR="00FF4514" w:rsidRPr="00FF4514" w:rsidRDefault="00585013" w:rsidP="00C61653">
      <w:pPr>
        <w:numPr>
          <w:ilvl w:val="0"/>
          <w:numId w:val="15"/>
        </w:numPr>
        <w:overflowPunct w:val="0"/>
        <w:autoSpaceDE w:val="0"/>
        <w:autoSpaceDN w:val="0"/>
        <w:adjustRightInd w:val="0"/>
        <w:spacing w:line="259" w:lineRule="auto"/>
        <w:jc w:val="both"/>
        <w:textAlignment w:val="baseline"/>
        <w:rPr>
          <w:rFonts w:ascii="Calibri" w:hAnsi="Calibri" w:cs="Calibri"/>
        </w:rPr>
      </w:pPr>
      <w:proofErr w:type="gramStart"/>
      <w:r>
        <w:rPr>
          <w:rFonts w:ascii="Calibri" w:hAnsi="Calibri" w:cs="Calibri"/>
        </w:rPr>
        <w:t>à</w:t>
      </w:r>
      <w:proofErr w:type="gramEnd"/>
      <w:r w:rsidR="00FF4514" w:rsidRPr="00FF4514">
        <w:rPr>
          <w:rFonts w:ascii="Calibri" w:hAnsi="Calibri" w:cs="Calibri"/>
        </w:rPr>
        <w:t xml:space="preserve"> 5% en application de l’article R. 2191-7 du </w:t>
      </w:r>
      <w:r w:rsidR="00C7527C">
        <w:rPr>
          <w:rFonts w:ascii="Calibri" w:hAnsi="Calibri" w:cs="Calibri"/>
        </w:rPr>
        <w:t>Code</w:t>
      </w:r>
      <w:r w:rsidR="00FF4514" w:rsidRPr="00FF4514">
        <w:rPr>
          <w:rFonts w:ascii="Calibri" w:hAnsi="Calibri" w:cs="Calibri"/>
        </w:rPr>
        <w:t xml:space="preserve"> de la commande publique</w:t>
      </w:r>
      <w:r w:rsidR="0074084D">
        <w:rPr>
          <w:rFonts w:ascii="Calibri" w:hAnsi="Calibri" w:cs="Calibri"/>
        </w:rPr>
        <w:t>.</w:t>
      </w:r>
    </w:p>
    <w:p w14:paraId="13CC9C46" w14:textId="77777777" w:rsidR="00FF4514" w:rsidRPr="00FF4514" w:rsidRDefault="00FF4514" w:rsidP="00FF4514">
      <w:pPr>
        <w:overflowPunct w:val="0"/>
        <w:autoSpaceDE w:val="0"/>
        <w:autoSpaceDN w:val="0"/>
        <w:adjustRightInd w:val="0"/>
        <w:jc w:val="both"/>
        <w:textAlignment w:val="baseline"/>
        <w:rPr>
          <w:rFonts w:ascii="Calibri" w:hAnsi="Calibri" w:cs="Calibri"/>
        </w:rPr>
      </w:pPr>
    </w:p>
    <w:p w14:paraId="2B93E380" w14:textId="77777777"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En cas de groupement conjoint, les conditions de versement de l’avance sont appréciées au regard de la taille d’entreprise propre à chacun des membres. </w:t>
      </w:r>
    </w:p>
    <w:p w14:paraId="638B7692" w14:textId="77777777" w:rsidR="00FF4514" w:rsidRPr="00FF4514" w:rsidRDefault="00FF4514" w:rsidP="00FF4514">
      <w:pPr>
        <w:overflowPunct w:val="0"/>
        <w:autoSpaceDE w:val="0"/>
        <w:autoSpaceDN w:val="0"/>
        <w:adjustRightInd w:val="0"/>
        <w:jc w:val="both"/>
        <w:textAlignment w:val="baseline"/>
        <w:rPr>
          <w:rFonts w:ascii="Calibri" w:hAnsi="Calibri" w:cs="Calibri"/>
        </w:rPr>
      </w:pPr>
    </w:p>
    <w:p w14:paraId="7850AD68" w14:textId="77777777"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Les modalités de calcul du montant de l’avance sont définies précisément aux </w:t>
      </w:r>
      <w:r w:rsidRPr="003C09D3">
        <w:rPr>
          <w:rFonts w:ascii="Calibri" w:hAnsi="Calibri" w:cs="Calibri"/>
        </w:rPr>
        <w:t>articles R</w:t>
      </w:r>
      <w:r w:rsidR="00C7527C" w:rsidRPr="003C09D3">
        <w:rPr>
          <w:rFonts w:ascii="Calibri" w:hAnsi="Calibri" w:cs="Calibri"/>
        </w:rPr>
        <w:t>.</w:t>
      </w:r>
      <w:r w:rsidR="001332DD" w:rsidRPr="003C09D3">
        <w:rPr>
          <w:rFonts w:ascii="Calibri" w:hAnsi="Calibri" w:cs="Calibri"/>
        </w:rPr>
        <w:t>2191-6 à 10</w:t>
      </w:r>
      <w:r w:rsidRPr="003C09D3">
        <w:rPr>
          <w:rFonts w:ascii="Calibri" w:hAnsi="Calibri" w:cs="Calibri"/>
        </w:rPr>
        <w:t xml:space="preserve"> du </w:t>
      </w:r>
      <w:r w:rsidR="00C7527C" w:rsidRPr="003C09D3">
        <w:rPr>
          <w:rFonts w:ascii="Calibri" w:hAnsi="Calibri" w:cs="Calibri"/>
        </w:rPr>
        <w:t>Code</w:t>
      </w:r>
      <w:r w:rsidRPr="00FF4514">
        <w:rPr>
          <w:rFonts w:ascii="Calibri" w:hAnsi="Calibri" w:cs="Calibri"/>
        </w:rPr>
        <w:t xml:space="preserve"> de la commande publique.</w:t>
      </w:r>
    </w:p>
    <w:p w14:paraId="4A195DF9" w14:textId="77777777" w:rsidR="00FF4514" w:rsidRPr="00FF4514" w:rsidRDefault="00FF4514" w:rsidP="00FF4514">
      <w:pPr>
        <w:tabs>
          <w:tab w:val="left" w:pos="426"/>
        </w:tabs>
        <w:overflowPunct w:val="0"/>
        <w:autoSpaceDE w:val="0"/>
        <w:autoSpaceDN w:val="0"/>
        <w:adjustRightInd w:val="0"/>
        <w:jc w:val="both"/>
        <w:textAlignment w:val="baseline"/>
        <w:rPr>
          <w:rFonts w:ascii="Calibri" w:hAnsi="Calibri" w:cs="Calibri"/>
        </w:rPr>
      </w:pPr>
    </w:p>
    <w:p w14:paraId="4A370893" w14:textId="77777777" w:rsidR="00FF4514" w:rsidRDefault="00FF4514" w:rsidP="00FF4514">
      <w:pPr>
        <w:tabs>
          <w:tab w:val="left" w:pos="426"/>
        </w:tabs>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Si le </w:t>
      </w:r>
      <w:r w:rsidR="00085CE7">
        <w:rPr>
          <w:rFonts w:ascii="Calibri" w:hAnsi="Calibri" w:cs="Calibri"/>
        </w:rPr>
        <w:t>T</w:t>
      </w:r>
      <w:r w:rsidRPr="00FF4514">
        <w:rPr>
          <w:rFonts w:ascii="Calibri" w:hAnsi="Calibri" w:cs="Calibri"/>
        </w:rPr>
        <w:t>itulaire du marché qui a perçu l’avance sous-traite une part du marché postérieurement à sa notification, il rembourse l’avance correspondant au montant des prestations sous-traitées même dans l’hypothèse où le sous-traitant ne souhaiterait pas bénéficier de l’avance.</w:t>
      </w:r>
    </w:p>
    <w:p w14:paraId="3C50D78E" w14:textId="77777777" w:rsidR="00382468" w:rsidRPr="00FF4514" w:rsidRDefault="00382468" w:rsidP="00FF4514">
      <w:pPr>
        <w:tabs>
          <w:tab w:val="left" w:pos="426"/>
        </w:tabs>
        <w:overflowPunct w:val="0"/>
        <w:autoSpaceDE w:val="0"/>
        <w:autoSpaceDN w:val="0"/>
        <w:adjustRightInd w:val="0"/>
        <w:jc w:val="both"/>
        <w:textAlignment w:val="baseline"/>
        <w:rPr>
          <w:rFonts w:ascii="Calibri" w:hAnsi="Calibri" w:cs="Calibri"/>
        </w:rPr>
      </w:pPr>
    </w:p>
    <w:p w14:paraId="046A287F" w14:textId="77777777" w:rsidR="00FF4514" w:rsidRPr="003C09D3" w:rsidRDefault="005A395A" w:rsidP="00FB0499">
      <w:pPr>
        <w:overflowPunct w:val="0"/>
        <w:autoSpaceDE w:val="0"/>
        <w:autoSpaceDN w:val="0"/>
        <w:adjustRightInd w:val="0"/>
        <w:jc w:val="both"/>
        <w:textAlignment w:val="baseline"/>
        <w:rPr>
          <w:rFonts w:ascii="Calibri" w:hAnsi="Calibri" w:cs="Calibri"/>
          <w:b/>
          <w:u w:val="single"/>
        </w:rPr>
      </w:pPr>
      <w:r w:rsidRPr="003C09D3">
        <w:rPr>
          <w:rFonts w:ascii="Calibri" w:hAnsi="Calibri" w:cs="Calibri"/>
          <w:b/>
          <w:u w:val="single"/>
        </w:rPr>
        <w:t>En cas de sous-</w:t>
      </w:r>
      <w:r w:rsidR="00FF4514" w:rsidRPr="003C09D3">
        <w:rPr>
          <w:rFonts w:ascii="Calibri" w:hAnsi="Calibri" w:cs="Calibri"/>
          <w:b/>
          <w:u w:val="single"/>
        </w:rPr>
        <w:t>traitance</w:t>
      </w:r>
    </w:p>
    <w:p w14:paraId="77A055AB" w14:textId="77777777" w:rsidR="00453C5E" w:rsidRDefault="00453C5E" w:rsidP="00FF4514">
      <w:pPr>
        <w:overflowPunct w:val="0"/>
        <w:autoSpaceDE w:val="0"/>
        <w:autoSpaceDN w:val="0"/>
        <w:adjustRightInd w:val="0"/>
        <w:jc w:val="both"/>
        <w:textAlignment w:val="baseline"/>
        <w:rPr>
          <w:rFonts w:ascii="Calibri" w:hAnsi="Calibri" w:cs="Calibri"/>
        </w:rPr>
      </w:pPr>
    </w:p>
    <w:p w14:paraId="5D03708A" w14:textId="77777777" w:rsidR="00FF4514" w:rsidRPr="003C09D3" w:rsidRDefault="00FF4514" w:rsidP="00FF4514">
      <w:pPr>
        <w:overflowPunct w:val="0"/>
        <w:autoSpaceDE w:val="0"/>
        <w:autoSpaceDN w:val="0"/>
        <w:adjustRightInd w:val="0"/>
        <w:jc w:val="both"/>
        <w:textAlignment w:val="baseline"/>
        <w:rPr>
          <w:rFonts w:ascii="Calibri" w:hAnsi="Calibri" w:cs="Calibri"/>
        </w:rPr>
      </w:pPr>
      <w:r w:rsidRPr="003C09D3">
        <w:rPr>
          <w:rFonts w:ascii="Calibri" w:hAnsi="Calibri" w:cs="Calibri"/>
        </w:rPr>
        <w:t xml:space="preserve">Une avance est versée, sur leur demande, aux sous-traitants ayant droit au paiement direct et remplissant les conditions d’octroi d’une avance telles que fixées à l’article R 2191-3 du </w:t>
      </w:r>
      <w:r w:rsidR="00C7527C" w:rsidRPr="003C09D3">
        <w:rPr>
          <w:rFonts w:ascii="Calibri" w:hAnsi="Calibri" w:cs="Calibri"/>
        </w:rPr>
        <w:t>Code</w:t>
      </w:r>
      <w:r w:rsidRPr="003C09D3">
        <w:rPr>
          <w:rFonts w:ascii="Calibri" w:hAnsi="Calibri" w:cs="Calibri"/>
        </w:rPr>
        <w:t xml:space="preserve"> de la commande publique.</w:t>
      </w:r>
      <w:r w:rsidRPr="003C09D3">
        <w:rPr>
          <w:rFonts w:ascii="Calibri" w:hAnsi="Calibri" w:cs="Calibri"/>
          <w:position w:val="6"/>
        </w:rPr>
        <w:footnoteReference w:id="1"/>
      </w:r>
    </w:p>
    <w:p w14:paraId="68013BDE" w14:textId="77777777" w:rsidR="00996848" w:rsidRDefault="00996848" w:rsidP="00FF4514">
      <w:pPr>
        <w:overflowPunct w:val="0"/>
        <w:autoSpaceDE w:val="0"/>
        <w:autoSpaceDN w:val="0"/>
        <w:adjustRightInd w:val="0"/>
        <w:jc w:val="both"/>
        <w:textAlignment w:val="baseline"/>
        <w:rPr>
          <w:rFonts w:ascii="Calibri" w:hAnsi="Calibri" w:cs="Calibri"/>
        </w:rPr>
      </w:pPr>
    </w:p>
    <w:p w14:paraId="12629668" w14:textId="77777777" w:rsidR="00FF4514" w:rsidRPr="003C09D3" w:rsidRDefault="00996848" w:rsidP="00FF4514">
      <w:pPr>
        <w:overflowPunct w:val="0"/>
        <w:autoSpaceDE w:val="0"/>
        <w:autoSpaceDN w:val="0"/>
        <w:adjustRightInd w:val="0"/>
        <w:jc w:val="both"/>
        <w:textAlignment w:val="baseline"/>
        <w:rPr>
          <w:rFonts w:ascii="Calibri" w:hAnsi="Calibri" w:cs="Calibri"/>
        </w:rPr>
      </w:pPr>
      <w:r>
        <w:rPr>
          <w:rFonts w:ascii="Calibri" w:hAnsi="Calibri" w:cs="Calibri"/>
        </w:rPr>
        <w:t>L</w:t>
      </w:r>
      <w:r w:rsidR="00FF4514" w:rsidRPr="003C09D3">
        <w:rPr>
          <w:rFonts w:ascii="Calibri" w:hAnsi="Calibri" w:cs="Calibri"/>
        </w:rPr>
        <w:t xml:space="preserve">e droit du sous-traitant à une avance est ouvert dès la notification du marché ou de l’acte spécial par le pouvoir adjudicateur conformément aux articles R 2193-17 à 21 du </w:t>
      </w:r>
      <w:r w:rsidR="00C7527C" w:rsidRPr="003C09D3">
        <w:rPr>
          <w:rFonts w:ascii="Calibri" w:hAnsi="Calibri" w:cs="Calibri"/>
        </w:rPr>
        <w:t>Code</w:t>
      </w:r>
      <w:r w:rsidR="00FF4514" w:rsidRPr="003C09D3">
        <w:rPr>
          <w:rFonts w:ascii="Calibri" w:hAnsi="Calibri" w:cs="Calibri"/>
        </w:rPr>
        <w:t xml:space="preserve"> de la commande publique.</w:t>
      </w:r>
    </w:p>
    <w:p w14:paraId="6B30D6B1" w14:textId="77777777" w:rsidR="00F4695B" w:rsidRDefault="00F4695B" w:rsidP="00F4695B">
      <w:pPr>
        <w:rPr>
          <w:rFonts w:ascii="Calibri" w:hAnsi="Calibri" w:cs="Calibri"/>
        </w:rPr>
      </w:pPr>
    </w:p>
    <w:p w14:paraId="4BA92602" w14:textId="77777777" w:rsidR="00FF4514" w:rsidRPr="003C09D3" w:rsidRDefault="00FF4514" w:rsidP="00F4695B">
      <w:pPr>
        <w:rPr>
          <w:rFonts w:ascii="Calibri" w:hAnsi="Calibri" w:cs="Calibri"/>
        </w:rPr>
      </w:pPr>
      <w:r w:rsidRPr="003C09D3">
        <w:rPr>
          <w:rFonts w:ascii="Calibri" w:hAnsi="Calibri" w:cs="Calibri"/>
        </w:rPr>
        <w:t>Les modalités de calcul de l’avance se font dans les conditions des articles R</w:t>
      </w:r>
      <w:r w:rsidR="001332DD" w:rsidRPr="003C09D3">
        <w:rPr>
          <w:rFonts w:ascii="Calibri" w:hAnsi="Calibri" w:cs="Calibri"/>
        </w:rPr>
        <w:t xml:space="preserve"> 2191-6 à 10</w:t>
      </w:r>
      <w:r w:rsidRPr="003C09D3">
        <w:rPr>
          <w:rFonts w:ascii="Calibri" w:hAnsi="Calibri" w:cs="Calibri"/>
        </w:rPr>
        <w:t xml:space="preserve"> du </w:t>
      </w:r>
      <w:r w:rsidR="00C7527C" w:rsidRPr="003C09D3">
        <w:rPr>
          <w:rFonts w:ascii="Calibri" w:hAnsi="Calibri" w:cs="Calibri"/>
        </w:rPr>
        <w:t>Code</w:t>
      </w:r>
      <w:r w:rsidRPr="003C09D3">
        <w:rPr>
          <w:rFonts w:ascii="Calibri" w:hAnsi="Calibri" w:cs="Calibri"/>
        </w:rPr>
        <w:t xml:space="preserve"> de la commande publique au regard du montant des prestations confiées au sous-traitant tel que cela figure à l’acte d’engagement ou à l’acte spécial.</w:t>
      </w:r>
    </w:p>
    <w:p w14:paraId="3323EF2C" w14:textId="77777777" w:rsidR="0095270C" w:rsidRDefault="0095270C" w:rsidP="00E52961">
      <w:pPr>
        <w:rPr>
          <w:rFonts w:ascii="Calibri" w:hAnsi="Calibri" w:cs="Calibri"/>
          <w:b/>
          <w:u w:val="single"/>
        </w:rPr>
      </w:pPr>
    </w:p>
    <w:p w14:paraId="049B39AA" w14:textId="77777777" w:rsidR="00FF4514" w:rsidRPr="00E52961" w:rsidRDefault="00FF4514" w:rsidP="00E52961">
      <w:pPr>
        <w:rPr>
          <w:rFonts w:ascii="Calibri" w:hAnsi="Calibri" w:cs="Calibri"/>
        </w:rPr>
      </w:pPr>
      <w:r w:rsidRPr="003C09D3">
        <w:rPr>
          <w:rFonts w:ascii="Calibri" w:hAnsi="Calibri" w:cs="Calibri"/>
          <w:b/>
          <w:u w:val="single"/>
        </w:rPr>
        <w:t>Conditions de remboursement</w:t>
      </w:r>
    </w:p>
    <w:p w14:paraId="51FFD798" w14:textId="77777777" w:rsidR="00FF4514" w:rsidRPr="003C09D3" w:rsidRDefault="00FF4514" w:rsidP="00FB0499">
      <w:pPr>
        <w:overflowPunct w:val="0"/>
        <w:autoSpaceDE w:val="0"/>
        <w:autoSpaceDN w:val="0"/>
        <w:adjustRightInd w:val="0"/>
        <w:jc w:val="both"/>
        <w:textAlignment w:val="baseline"/>
        <w:rPr>
          <w:rFonts w:ascii="Calibri" w:hAnsi="Calibri" w:cs="Calibri"/>
        </w:rPr>
      </w:pPr>
    </w:p>
    <w:p w14:paraId="5EFEBBD5" w14:textId="77777777" w:rsidR="00FF4514" w:rsidRPr="003C09D3" w:rsidRDefault="000E0C6C" w:rsidP="00FF4514">
      <w:pPr>
        <w:overflowPunct w:val="0"/>
        <w:autoSpaceDE w:val="0"/>
        <w:autoSpaceDN w:val="0"/>
        <w:adjustRightInd w:val="0"/>
        <w:jc w:val="both"/>
        <w:textAlignment w:val="baseline"/>
        <w:rPr>
          <w:rFonts w:ascii="Calibri" w:hAnsi="Calibri" w:cs="Calibri"/>
        </w:rPr>
      </w:pPr>
      <w:r>
        <w:rPr>
          <w:rFonts w:ascii="Calibri" w:hAnsi="Calibri" w:cs="Calibri"/>
        </w:rPr>
        <w:t>Que ce soit le T</w:t>
      </w:r>
      <w:r w:rsidR="00FF4514" w:rsidRPr="003C09D3">
        <w:rPr>
          <w:rFonts w:ascii="Calibri" w:hAnsi="Calibri" w:cs="Calibri"/>
        </w:rPr>
        <w:t xml:space="preserve">itulaire du marché ou le sous-traitant, les conditions du remboursement de l’avance se font dans les conditions suivantes : par précompte sur les sommes dues à titre d’acomptes ou de solde. </w:t>
      </w:r>
    </w:p>
    <w:p w14:paraId="4C0B09FB" w14:textId="7C551E99" w:rsidR="00FF4514" w:rsidRPr="003C09D3" w:rsidRDefault="00FF4514" w:rsidP="00FF4514">
      <w:pPr>
        <w:overflowPunct w:val="0"/>
        <w:autoSpaceDE w:val="0"/>
        <w:autoSpaceDN w:val="0"/>
        <w:adjustRightInd w:val="0"/>
        <w:jc w:val="both"/>
        <w:textAlignment w:val="baseline"/>
        <w:rPr>
          <w:rFonts w:ascii="Calibri" w:hAnsi="Calibri" w:cs="Calibri"/>
        </w:rPr>
      </w:pPr>
      <w:r w:rsidRPr="003C09D3">
        <w:rPr>
          <w:rFonts w:ascii="Calibri" w:hAnsi="Calibri" w:cs="Calibri"/>
        </w:rPr>
        <w:t xml:space="preserve">Le remboursement s’impute sur les sommes dues au </w:t>
      </w:r>
      <w:r w:rsidR="00132996">
        <w:rPr>
          <w:rFonts w:ascii="Calibri" w:hAnsi="Calibri" w:cs="Calibri"/>
        </w:rPr>
        <w:t>T</w:t>
      </w:r>
      <w:r w:rsidRPr="003C09D3">
        <w:rPr>
          <w:rFonts w:ascii="Calibri" w:hAnsi="Calibri" w:cs="Calibri"/>
        </w:rPr>
        <w:t xml:space="preserve">itulaire quand le montant des prestations exécutées par le </w:t>
      </w:r>
      <w:r w:rsidR="00132996">
        <w:rPr>
          <w:rFonts w:ascii="Calibri" w:hAnsi="Calibri" w:cs="Calibri"/>
        </w:rPr>
        <w:t>T</w:t>
      </w:r>
      <w:r w:rsidRPr="003C09D3">
        <w:rPr>
          <w:rFonts w:ascii="Calibri" w:hAnsi="Calibri" w:cs="Calibri"/>
        </w:rPr>
        <w:t>itulaire atteint 65% du montant du marché. Dans la mesure du possible, le remboursement s’effectuera en une seule fois.</w:t>
      </w:r>
    </w:p>
    <w:p w14:paraId="5E8AAF6F" w14:textId="77777777" w:rsidR="00FF4514" w:rsidRPr="003C09D3" w:rsidRDefault="00FF4514" w:rsidP="00FF4514">
      <w:pPr>
        <w:overflowPunct w:val="0"/>
        <w:autoSpaceDE w:val="0"/>
        <w:autoSpaceDN w:val="0"/>
        <w:adjustRightInd w:val="0"/>
        <w:jc w:val="both"/>
        <w:textAlignment w:val="baseline"/>
        <w:rPr>
          <w:rFonts w:ascii="Calibri" w:hAnsi="Calibri" w:cs="Calibri"/>
        </w:rPr>
      </w:pPr>
    </w:p>
    <w:p w14:paraId="09791995" w14:textId="77777777" w:rsidR="00FF4514" w:rsidRPr="003C09D3" w:rsidRDefault="00FF4514" w:rsidP="00FF4514">
      <w:pPr>
        <w:overflowPunct w:val="0"/>
        <w:autoSpaceDE w:val="0"/>
        <w:autoSpaceDN w:val="0"/>
        <w:adjustRightInd w:val="0"/>
        <w:jc w:val="both"/>
        <w:textAlignment w:val="baseline"/>
        <w:rPr>
          <w:rFonts w:ascii="Calibri" w:hAnsi="Calibri" w:cs="Calibri"/>
        </w:rPr>
      </w:pPr>
      <w:r w:rsidRPr="003C09D3">
        <w:rPr>
          <w:rFonts w:ascii="Calibri" w:hAnsi="Calibri" w:cs="Calibri"/>
        </w:rPr>
        <w:t>En tout état de cause, le remboursement doit être terminé lorsque le montant des prestations exécutées par le titulaire atteint 80% du montant TTC des prestations qui lui sont confiées dans le cadre du marché.</w:t>
      </w:r>
    </w:p>
    <w:p w14:paraId="05D71DF5" w14:textId="77777777" w:rsidR="00FF4514" w:rsidRPr="003C09D3" w:rsidRDefault="00FF4514" w:rsidP="00FB0499">
      <w:pPr>
        <w:overflowPunct w:val="0"/>
        <w:autoSpaceDE w:val="0"/>
        <w:autoSpaceDN w:val="0"/>
        <w:adjustRightInd w:val="0"/>
        <w:jc w:val="both"/>
        <w:textAlignment w:val="baseline"/>
        <w:rPr>
          <w:rFonts w:ascii="Calibri" w:hAnsi="Calibri" w:cs="Calibri"/>
        </w:rPr>
      </w:pPr>
    </w:p>
    <w:p w14:paraId="5B70E39B" w14:textId="6089F389" w:rsidR="00FB0499" w:rsidRDefault="00A22DFF" w:rsidP="00A22DFF">
      <w:pPr>
        <w:overflowPunct w:val="0"/>
        <w:autoSpaceDE w:val="0"/>
        <w:autoSpaceDN w:val="0"/>
        <w:adjustRightInd w:val="0"/>
        <w:jc w:val="both"/>
        <w:textAlignment w:val="baseline"/>
        <w:rPr>
          <w:rFonts w:ascii="Calibri" w:hAnsi="Calibri" w:cs="Arial"/>
        </w:rPr>
      </w:pPr>
      <w:r w:rsidRPr="003C09D3">
        <w:rPr>
          <w:rFonts w:ascii="Calibri" w:hAnsi="Calibri" w:cs="Arial"/>
        </w:rPr>
        <w:t>Aucune autre avance ne sera délivrée au titre d</w:t>
      </w:r>
      <w:r w:rsidR="00D20A17">
        <w:rPr>
          <w:rFonts w:ascii="Calibri" w:hAnsi="Calibri" w:cs="Arial"/>
        </w:rPr>
        <w:t>u</w:t>
      </w:r>
      <w:r w:rsidRPr="003C09D3">
        <w:rPr>
          <w:rFonts w:ascii="Calibri" w:hAnsi="Calibri" w:cs="Arial"/>
        </w:rPr>
        <w:t xml:space="preserve"> marché</w:t>
      </w:r>
      <w:r w:rsidR="001207CD" w:rsidRPr="003C09D3">
        <w:rPr>
          <w:rFonts w:ascii="Calibri" w:hAnsi="Calibri" w:cs="Arial"/>
        </w:rPr>
        <w:t>.</w:t>
      </w:r>
    </w:p>
    <w:p w14:paraId="08357469" w14:textId="77777777" w:rsidR="00143DBB" w:rsidRDefault="00143DBB" w:rsidP="00A22DFF">
      <w:pPr>
        <w:overflowPunct w:val="0"/>
        <w:autoSpaceDE w:val="0"/>
        <w:autoSpaceDN w:val="0"/>
        <w:adjustRightInd w:val="0"/>
        <w:jc w:val="both"/>
        <w:textAlignment w:val="baseline"/>
        <w:rPr>
          <w:rFonts w:ascii="Calibri" w:hAnsi="Calibri" w:cs="Arial"/>
        </w:rPr>
      </w:pPr>
    </w:p>
    <w:p w14:paraId="14D88648" w14:textId="77777777" w:rsidR="00A22DFF" w:rsidRPr="000F742F" w:rsidRDefault="00FD6AE2" w:rsidP="00C61653">
      <w:pPr>
        <w:pStyle w:val="Paragraphedeliste"/>
        <w:numPr>
          <w:ilvl w:val="1"/>
          <w:numId w:val="17"/>
        </w:numPr>
        <w:shd w:val="clear" w:color="auto" w:fill="C6D9F1" w:themeFill="text2" w:themeFillTint="33"/>
        <w:outlineLvl w:val="1"/>
        <w:rPr>
          <w:rFonts w:ascii="Calibri" w:hAnsi="Calibri" w:cs="Tahoma"/>
          <w:b/>
          <w:caps/>
          <w:color w:val="000000"/>
          <w:u w:val="single"/>
        </w:rPr>
      </w:pPr>
      <w:bookmarkStart w:id="42" w:name="_Toc185599183"/>
      <w:bookmarkStart w:id="43" w:name="_Toc216862620"/>
      <w:r>
        <w:rPr>
          <w:rFonts w:ascii="Calibri" w:hAnsi="Calibri" w:cs="Tahoma"/>
          <w:b/>
          <w:smallCaps/>
          <w:color w:val="000000"/>
          <w:sz w:val="22"/>
        </w:rPr>
        <w:t>Présentation des demandes de paiement</w:t>
      </w:r>
      <w:bookmarkEnd w:id="42"/>
      <w:bookmarkEnd w:id="43"/>
    </w:p>
    <w:p w14:paraId="51A42AE2" w14:textId="28024915" w:rsidR="001207CD" w:rsidRDefault="001207CD" w:rsidP="00CA4B96">
      <w:pPr>
        <w:overflowPunct w:val="0"/>
        <w:autoSpaceDE w:val="0"/>
        <w:autoSpaceDN w:val="0"/>
        <w:adjustRightInd w:val="0"/>
        <w:jc w:val="both"/>
        <w:textAlignment w:val="baseline"/>
        <w:rPr>
          <w:rFonts w:ascii="Calibri" w:hAnsi="Calibri" w:cs="Calibri"/>
        </w:rPr>
      </w:pPr>
      <w:bookmarkStart w:id="44" w:name="_Hlk510616127"/>
    </w:p>
    <w:p w14:paraId="27F46C58" w14:textId="6484585D" w:rsidR="004A2088" w:rsidRDefault="00197587" w:rsidP="00CA4B96">
      <w:pPr>
        <w:overflowPunct w:val="0"/>
        <w:autoSpaceDE w:val="0"/>
        <w:autoSpaceDN w:val="0"/>
        <w:adjustRightInd w:val="0"/>
        <w:jc w:val="both"/>
        <w:textAlignment w:val="baseline"/>
        <w:rPr>
          <w:rFonts w:ascii="Calibri" w:hAnsi="Calibri" w:cs="Calibri"/>
        </w:rPr>
      </w:pPr>
      <w:r>
        <w:rPr>
          <w:rFonts w:ascii="Calibri" w:hAnsi="Calibri" w:cs="Calibri"/>
        </w:rPr>
        <w:t>La facturation d</w:t>
      </w:r>
      <w:r w:rsidR="004A2088">
        <w:rPr>
          <w:rFonts w:ascii="Calibri" w:hAnsi="Calibri" w:cs="Calibri"/>
        </w:rPr>
        <w:t xml:space="preserve">es prestations </w:t>
      </w:r>
      <w:r w:rsidR="0031659D">
        <w:rPr>
          <w:rFonts w:ascii="Calibri" w:hAnsi="Calibri" w:cs="Calibri"/>
        </w:rPr>
        <w:t xml:space="preserve">préventives </w:t>
      </w:r>
      <w:r w:rsidR="00E702CF">
        <w:rPr>
          <w:rFonts w:ascii="Calibri" w:hAnsi="Calibri" w:cs="Calibri"/>
        </w:rPr>
        <w:t xml:space="preserve">interviendra conformément à la périodicité définie par chaque organisme membre du groupement dans </w:t>
      </w:r>
      <w:r w:rsidR="00E702CF" w:rsidRPr="00E702CF">
        <w:rPr>
          <w:rFonts w:ascii="Calibri" w:hAnsi="Calibri" w:cs="Calibri"/>
          <w:b/>
        </w:rPr>
        <w:t>« </w:t>
      </w:r>
      <w:r w:rsidR="00E702CF">
        <w:rPr>
          <w:rFonts w:ascii="Calibri" w:hAnsi="Calibri" w:cs="Calibri"/>
          <w:b/>
        </w:rPr>
        <w:t xml:space="preserve">AE </w:t>
      </w:r>
      <w:r w:rsidR="00E702CF" w:rsidRPr="00E702CF">
        <w:rPr>
          <w:rFonts w:ascii="Calibri" w:hAnsi="Calibri" w:cs="Calibri"/>
          <w:b/>
        </w:rPr>
        <w:t>annexe 1 DPGF »</w:t>
      </w:r>
      <w:r>
        <w:rPr>
          <w:rFonts w:ascii="Calibri" w:hAnsi="Calibri" w:cs="Calibri"/>
        </w:rPr>
        <w:t xml:space="preserve">, concernant les prestations </w:t>
      </w:r>
      <w:r w:rsidR="0031659D">
        <w:rPr>
          <w:rFonts w:ascii="Calibri" w:hAnsi="Calibri" w:cs="Calibri"/>
        </w:rPr>
        <w:t xml:space="preserve">curatives </w:t>
      </w:r>
      <w:r>
        <w:rPr>
          <w:rFonts w:ascii="Calibri" w:hAnsi="Calibri" w:cs="Calibri"/>
        </w:rPr>
        <w:t xml:space="preserve">et </w:t>
      </w:r>
      <w:r w:rsidR="0031659D">
        <w:rPr>
          <w:rFonts w:ascii="Calibri" w:hAnsi="Calibri" w:cs="Calibri"/>
        </w:rPr>
        <w:t>ponctuelles</w:t>
      </w:r>
      <w:r w:rsidR="004A2088">
        <w:rPr>
          <w:rFonts w:ascii="Calibri" w:hAnsi="Calibri" w:cs="Calibri"/>
        </w:rPr>
        <w:t xml:space="preserve"> </w:t>
      </w:r>
      <w:r>
        <w:rPr>
          <w:rFonts w:ascii="Calibri" w:hAnsi="Calibri" w:cs="Calibri"/>
        </w:rPr>
        <w:t>elle sera</w:t>
      </w:r>
      <w:r w:rsidR="004A2088">
        <w:rPr>
          <w:rFonts w:ascii="Calibri" w:hAnsi="Calibri" w:cs="Calibri"/>
        </w:rPr>
        <w:t xml:space="preserve"> </w:t>
      </w:r>
      <w:r w:rsidR="00CA773A">
        <w:rPr>
          <w:rFonts w:ascii="Calibri" w:hAnsi="Calibri" w:cs="Calibri"/>
        </w:rPr>
        <w:t xml:space="preserve">émise après </w:t>
      </w:r>
      <w:r w:rsidR="00004998">
        <w:rPr>
          <w:rFonts w:ascii="Calibri" w:hAnsi="Calibri" w:cs="Calibri"/>
        </w:rPr>
        <w:t>chaque prestation</w:t>
      </w:r>
      <w:r w:rsidR="00CA773A">
        <w:rPr>
          <w:rFonts w:ascii="Calibri" w:hAnsi="Calibri" w:cs="Calibri"/>
        </w:rPr>
        <w:t>.</w:t>
      </w:r>
    </w:p>
    <w:p w14:paraId="2A7FBDA5" w14:textId="77777777" w:rsidR="004A2088" w:rsidRDefault="004A2088" w:rsidP="00CA4B96">
      <w:pPr>
        <w:overflowPunct w:val="0"/>
        <w:autoSpaceDE w:val="0"/>
        <w:autoSpaceDN w:val="0"/>
        <w:adjustRightInd w:val="0"/>
        <w:jc w:val="both"/>
        <w:textAlignment w:val="baseline"/>
        <w:rPr>
          <w:rFonts w:ascii="Calibri" w:hAnsi="Calibri" w:cs="Calibri"/>
        </w:rPr>
      </w:pPr>
    </w:p>
    <w:p w14:paraId="220DF8D2" w14:textId="77777777" w:rsidR="00FD6AE2" w:rsidRPr="00FD6AE2" w:rsidRDefault="00FD6AE2" w:rsidP="000E0C6C">
      <w:pPr>
        <w:autoSpaceDE w:val="0"/>
        <w:autoSpaceDN w:val="0"/>
        <w:adjustRightInd w:val="0"/>
        <w:jc w:val="both"/>
        <w:rPr>
          <w:rFonts w:ascii="Calibri" w:hAnsi="Calibri" w:cs="Calibri"/>
        </w:rPr>
      </w:pPr>
      <w:r w:rsidRPr="00FD6AE2">
        <w:rPr>
          <w:rFonts w:ascii="Calibri" w:hAnsi="Calibri" w:cs="Calibri"/>
        </w:rPr>
        <w:t>Le paiement des factures intervient suivant les règles de la commande publique, dans les conditions prévues à l'article 11 du CCAG-FCS.</w:t>
      </w:r>
    </w:p>
    <w:p w14:paraId="0D0F462A" w14:textId="77777777" w:rsidR="00FD6AE2" w:rsidRPr="00FD6AE2" w:rsidRDefault="00FD6AE2" w:rsidP="00FD6AE2">
      <w:pPr>
        <w:autoSpaceDE w:val="0"/>
        <w:autoSpaceDN w:val="0"/>
        <w:adjustRightInd w:val="0"/>
        <w:rPr>
          <w:rFonts w:ascii="Calibri" w:hAnsi="Calibri" w:cs="Calibri"/>
        </w:rPr>
      </w:pPr>
    </w:p>
    <w:p w14:paraId="1E0383BD" w14:textId="77777777" w:rsidR="00FD6AE2" w:rsidRPr="00FD6AE2" w:rsidRDefault="00FD6AE2" w:rsidP="000E0C6C">
      <w:pPr>
        <w:autoSpaceDE w:val="0"/>
        <w:autoSpaceDN w:val="0"/>
        <w:adjustRightInd w:val="0"/>
        <w:jc w:val="both"/>
        <w:rPr>
          <w:rFonts w:ascii="Calibri" w:hAnsi="Calibri" w:cs="Calibri"/>
        </w:rPr>
      </w:pPr>
      <w:r w:rsidRPr="00FD6AE2">
        <w:rPr>
          <w:rFonts w:ascii="Calibri" w:hAnsi="Calibri" w:cs="Calibri"/>
        </w:rPr>
        <w:lastRenderedPageBreak/>
        <w:t xml:space="preserve">Le paiement est effectué sur demande de paiement émise par le </w:t>
      </w:r>
      <w:r w:rsidR="00453C5E">
        <w:rPr>
          <w:rFonts w:ascii="Calibri" w:hAnsi="Calibri" w:cs="Calibri"/>
        </w:rPr>
        <w:t>T</w:t>
      </w:r>
      <w:r w:rsidRPr="00FD6AE2">
        <w:rPr>
          <w:rFonts w:ascii="Calibri" w:hAnsi="Calibri" w:cs="Calibri"/>
        </w:rPr>
        <w:t xml:space="preserve">itulaire, en double exemplaire, un original et un duplicata et </w:t>
      </w:r>
      <w:r w:rsidRPr="00FD6AE2">
        <w:rPr>
          <w:rFonts w:ascii="Calibri" w:hAnsi="Calibri" w:cs="Calibri"/>
          <w:b/>
        </w:rPr>
        <w:t>après attestation du service fait</w:t>
      </w:r>
      <w:r w:rsidRPr="00FD6AE2">
        <w:rPr>
          <w:rFonts w:ascii="Calibri" w:hAnsi="Calibri" w:cs="Calibri"/>
        </w:rPr>
        <w:t xml:space="preserve"> par la </w:t>
      </w:r>
      <w:r w:rsidR="00CF2904">
        <w:rPr>
          <w:rFonts w:ascii="Calibri" w:hAnsi="Calibri" w:cs="Calibri"/>
        </w:rPr>
        <w:t xml:space="preserve">CPAM </w:t>
      </w:r>
      <w:r w:rsidRPr="00FD6AE2">
        <w:rPr>
          <w:rFonts w:ascii="Calibri" w:hAnsi="Calibri" w:cs="Calibri"/>
        </w:rPr>
        <w:t xml:space="preserve">de Paris. </w:t>
      </w:r>
    </w:p>
    <w:p w14:paraId="7880B4EA" w14:textId="469CEAAE" w:rsidR="00FD6AE2" w:rsidRPr="00FD6AE2" w:rsidRDefault="00FD6AE2" w:rsidP="00FD6AE2">
      <w:pPr>
        <w:autoSpaceDE w:val="0"/>
        <w:autoSpaceDN w:val="0"/>
        <w:adjustRightInd w:val="0"/>
        <w:rPr>
          <w:rFonts w:ascii="Calibri" w:hAnsi="Calibri" w:cs="Calibri"/>
        </w:rPr>
      </w:pPr>
      <w:r w:rsidRPr="00FD6AE2">
        <w:rPr>
          <w:rFonts w:ascii="Calibri" w:hAnsi="Calibri" w:cs="Calibri"/>
        </w:rPr>
        <w:t>Les factures comprennent, outre les mentions légales, les indications suivantes :</w:t>
      </w:r>
    </w:p>
    <w:p w14:paraId="7CA96985" w14:textId="77777777" w:rsidR="00FD6AE2" w:rsidRPr="00FD6AE2" w:rsidRDefault="00FD6AE2" w:rsidP="00FD6AE2">
      <w:pPr>
        <w:autoSpaceDE w:val="0"/>
        <w:autoSpaceDN w:val="0"/>
        <w:adjustRightInd w:val="0"/>
        <w:rPr>
          <w:rFonts w:ascii="Calibri" w:hAnsi="Calibri" w:cs="Calibri"/>
        </w:rPr>
      </w:pPr>
    </w:p>
    <w:p w14:paraId="0A41FE8B" w14:textId="77777777" w:rsidR="00FD6AE2" w:rsidRPr="0016283F"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e nom</w:t>
      </w:r>
      <w:r w:rsidR="000E0C6C" w:rsidRPr="0016283F">
        <w:rPr>
          <w:rFonts w:ascii="Calibri" w:hAnsi="Calibri" w:cs="Calibri"/>
        </w:rPr>
        <w:t>, numéro de S</w:t>
      </w:r>
      <w:r w:rsidR="00D315A0" w:rsidRPr="0016283F">
        <w:rPr>
          <w:rFonts w:ascii="Calibri" w:hAnsi="Calibri" w:cs="Calibri"/>
        </w:rPr>
        <w:t xml:space="preserve">iret et l’adresse du </w:t>
      </w:r>
      <w:r w:rsidR="00132996">
        <w:rPr>
          <w:rFonts w:ascii="Calibri" w:hAnsi="Calibri" w:cs="Calibri"/>
        </w:rPr>
        <w:t>T</w:t>
      </w:r>
      <w:r w:rsidR="00D315A0" w:rsidRPr="0016283F">
        <w:rPr>
          <w:rFonts w:ascii="Calibri" w:hAnsi="Calibri" w:cs="Calibri"/>
        </w:rPr>
        <w:t>itulaire ;</w:t>
      </w:r>
    </w:p>
    <w:p w14:paraId="20CECB47" w14:textId="77777777" w:rsidR="00FD6AE2"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e</w:t>
      </w:r>
      <w:r w:rsidR="00D315A0" w:rsidRPr="0016283F">
        <w:rPr>
          <w:rFonts w:ascii="Calibri" w:hAnsi="Calibri" w:cs="Calibri"/>
        </w:rPr>
        <w:t xml:space="preserve"> numéro et l’intitulé du marché ;</w:t>
      </w:r>
    </w:p>
    <w:p w14:paraId="38591FC9" w14:textId="77777777" w:rsidR="00F4695B"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La</w:t>
      </w:r>
      <w:r w:rsidR="00F4695B">
        <w:rPr>
          <w:rFonts w:ascii="Calibri" w:hAnsi="Calibri" w:cs="Calibri"/>
        </w:rPr>
        <w:t xml:space="preserve"> référence du bon de commande, le cas échéant ;</w:t>
      </w:r>
    </w:p>
    <w:p w14:paraId="4E253650" w14:textId="77777777" w:rsidR="00F4695B" w:rsidRPr="0016283F"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w:t>
      </w:r>
      <w:r w:rsidR="00F4695B">
        <w:rPr>
          <w:rFonts w:ascii="Calibri" w:hAnsi="Calibri" w:cs="Calibri"/>
        </w:rPr>
        <w:t>e nom de l’émetteur et du destinataire de la commande ;</w:t>
      </w:r>
    </w:p>
    <w:p w14:paraId="04A1822B" w14:textId="77777777" w:rsidR="00FD6AE2" w:rsidRPr="0016283F"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a date des prestations, la nature des p</w:t>
      </w:r>
      <w:r w:rsidR="00D315A0" w:rsidRPr="0016283F">
        <w:rPr>
          <w:rFonts w:ascii="Calibri" w:hAnsi="Calibri" w:cs="Calibri"/>
        </w:rPr>
        <w:t>restations, les sites concernés ;</w:t>
      </w:r>
    </w:p>
    <w:p w14:paraId="430B5CB3" w14:textId="77777777" w:rsidR="00FD6AE2" w:rsidRPr="0016283F"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w:t>
      </w:r>
      <w:r w:rsidR="00D315A0" w:rsidRPr="0016283F">
        <w:rPr>
          <w:rFonts w:ascii="Calibri" w:hAnsi="Calibri" w:cs="Calibri"/>
        </w:rPr>
        <w:t>es quantités ;</w:t>
      </w:r>
    </w:p>
    <w:p w14:paraId="25F017E5" w14:textId="77777777" w:rsidR="00FD6AE2"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 xml:space="preserve">e numéro de compte bancaire ou postal du </w:t>
      </w:r>
      <w:r w:rsidR="00132996">
        <w:rPr>
          <w:rFonts w:ascii="Calibri" w:hAnsi="Calibri" w:cs="Calibri"/>
        </w:rPr>
        <w:t>T</w:t>
      </w:r>
      <w:r w:rsidR="00FD6AE2" w:rsidRPr="0016283F">
        <w:rPr>
          <w:rFonts w:ascii="Calibri" w:hAnsi="Calibri" w:cs="Calibri"/>
        </w:rPr>
        <w:t>itu</w:t>
      </w:r>
      <w:r w:rsidR="00D315A0" w:rsidRPr="0016283F">
        <w:rPr>
          <w:rFonts w:ascii="Calibri" w:hAnsi="Calibri" w:cs="Calibri"/>
        </w:rPr>
        <w:t>laire, par poste de facturation ;</w:t>
      </w:r>
    </w:p>
    <w:p w14:paraId="2BC2989A" w14:textId="15775590" w:rsidR="00FD6AE2" w:rsidRPr="0016283F"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e montant h</w:t>
      </w:r>
      <w:r w:rsidR="00303827">
        <w:rPr>
          <w:rFonts w:ascii="Calibri" w:hAnsi="Calibri" w:cs="Calibri"/>
        </w:rPr>
        <w:t>ors TVA des prestations exécutées</w:t>
      </w:r>
      <w:r w:rsidR="00D315A0" w:rsidRPr="0016283F">
        <w:rPr>
          <w:rFonts w:ascii="Calibri" w:hAnsi="Calibri" w:cs="Calibri"/>
        </w:rPr>
        <w:t> ;</w:t>
      </w:r>
    </w:p>
    <w:p w14:paraId="6365154C" w14:textId="77777777" w:rsidR="00FD6AE2" w:rsidRPr="0016283F"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w:t>
      </w:r>
      <w:r w:rsidR="00D315A0" w:rsidRPr="0016283F">
        <w:rPr>
          <w:rFonts w:ascii="Calibri" w:hAnsi="Calibri" w:cs="Calibri"/>
        </w:rPr>
        <w:t>e taux et le montant de la TVA ;</w:t>
      </w:r>
    </w:p>
    <w:p w14:paraId="37EEFE25" w14:textId="7188EF86" w:rsidR="00FD6AE2" w:rsidRPr="0016283F" w:rsidRDefault="00150335" w:rsidP="00397470">
      <w:pPr>
        <w:pStyle w:val="Paragraphedeliste"/>
        <w:numPr>
          <w:ilvl w:val="0"/>
          <w:numId w:val="36"/>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e monta</w:t>
      </w:r>
      <w:r w:rsidR="00303827">
        <w:rPr>
          <w:rFonts w:ascii="Calibri" w:hAnsi="Calibri" w:cs="Calibri"/>
        </w:rPr>
        <w:t>nt total des prestations exécutées</w:t>
      </w:r>
      <w:r w:rsidR="00FD6AE2" w:rsidRPr="0016283F">
        <w:rPr>
          <w:rFonts w:ascii="Calibri" w:hAnsi="Calibri" w:cs="Calibri"/>
        </w:rPr>
        <w:t>.</w:t>
      </w:r>
    </w:p>
    <w:p w14:paraId="66989CBE" w14:textId="77777777" w:rsidR="00FD6AE2" w:rsidRPr="00FD6AE2" w:rsidRDefault="00FD6AE2" w:rsidP="00FD6AE2">
      <w:pPr>
        <w:autoSpaceDE w:val="0"/>
        <w:autoSpaceDN w:val="0"/>
        <w:adjustRightInd w:val="0"/>
        <w:rPr>
          <w:rFonts w:ascii="Calibri" w:hAnsi="Calibri" w:cs="Calibri"/>
        </w:rPr>
      </w:pPr>
    </w:p>
    <w:p w14:paraId="07C213EC" w14:textId="7A4E1109" w:rsidR="00FD6AE2" w:rsidRDefault="00FD6AE2" w:rsidP="00FD6AE2">
      <w:pPr>
        <w:autoSpaceDE w:val="0"/>
        <w:autoSpaceDN w:val="0"/>
        <w:adjustRightInd w:val="0"/>
        <w:rPr>
          <w:rFonts w:ascii="Calibri" w:hAnsi="Calibri" w:cs="Calibri"/>
        </w:rPr>
      </w:pPr>
      <w:r w:rsidRPr="00FD6AE2">
        <w:rPr>
          <w:rFonts w:ascii="Calibri" w:hAnsi="Calibri" w:cs="Calibri"/>
        </w:rPr>
        <w:t xml:space="preserve">Les factures ne sont adressées par le </w:t>
      </w:r>
      <w:r w:rsidR="00453C5E">
        <w:rPr>
          <w:rFonts w:ascii="Calibri" w:hAnsi="Calibri" w:cs="Calibri"/>
        </w:rPr>
        <w:t>T</w:t>
      </w:r>
      <w:r w:rsidRPr="00FD6AE2">
        <w:rPr>
          <w:rFonts w:ascii="Calibri" w:hAnsi="Calibri" w:cs="Calibri"/>
        </w:rPr>
        <w:t>itulaire qu’après exécution des prestations.</w:t>
      </w:r>
    </w:p>
    <w:p w14:paraId="3B82F19E" w14:textId="77777777" w:rsidR="00FD6AE2" w:rsidRDefault="00FD6AE2" w:rsidP="001207CD">
      <w:pPr>
        <w:autoSpaceDE w:val="0"/>
        <w:autoSpaceDN w:val="0"/>
        <w:adjustRightInd w:val="0"/>
        <w:rPr>
          <w:rFonts w:ascii="Calibri" w:hAnsi="Calibri" w:cs="Calibri"/>
        </w:rPr>
      </w:pPr>
    </w:p>
    <w:p w14:paraId="297C0CAC" w14:textId="4F4BA8CE" w:rsidR="00890B1A" w:rsidRPr="001207CD" w:rsidRDefault="00834944" w:rsidP="000E0C6C">
      <w:pPr>
        <w:autoSpaceDE w:val="0"/>
        <w:autoSpaceDN w:val="0"/>
        <w:adjustRightInd w:val="0"/>
        <w:jc w:val="both"/>
        <w:rPr>
          <w:rFonts w:ascii="Calibri" w:hAnsi="Calibri" w:cs="Calibri"/>
        </w:rPr>
      </w:pPr>
      <w:r w:rsidRPr="00834944">
        <w:rPr>
          <w:rFonts w:ascii="Calibri" w:hAnsi="Calibri" w:cs="Calibri"/>
        </w:rPr>
        <w:t xml:space="preserve">Les CPAM d’Ile-de-France et la CRAMIF </w:t>
      </w:r>
      <w:r w:rsidR="00D642F6">
        <w:rPr>
          <w:rFonts w:ascii="Calibri" w:hAnsi="Calibri" w:cs="Calibri"/>
        </w:rPr>
        <w:t xml:space="preserve">disposant </w:t>
      </w:r>
      <w:r w:rsidR="00890B1A" w:rsidRPr="00653B76">
        <w:rPr>
          <w:rFonts w:ascii="Calibri" w:hAnsi="Calibri" w:cs="Calibri"/>
        </w:rPr>
        <w:t>d'un compte sur le portai</w:t>
      </w:r>
      <w:r w:rsidR="00D642F6">
        <w:rPr>
          <w:rFonts w:ascii="Calibri" w:hAnsi="Calibri" w:cs="Calibri"/>
        </w:rPr>
        <w:t>l CHORUS PRO, le Titulaire devr</w:t>
      </w:r>
      <w:r w:rsidR="00890B1A" w:rsidRPr="00653B76">
        <w:rPr>
          <w:rFonts w:ascii="Calibri" w:hAnsi="Calibri" w:cs="Calibri"/>
        </w:rPr>
        <w:t>a</w:t>
      </w:r>
      <w:r w:rsidR="00890E3D">
        <w:rPr>
          <w:rFonts w:ascii="Calibri" w:hAnsi="Calibri" w:cs="Calibri"/>
        </w:rPr>
        <w:t xml:space="preserve"> obligatoirement</w:t>
      </w:r>
      <w:r w:rsidR="00890B1A" w:rsidRPr="00653B76">
        <w:rPr>
          <w:rFonts w:ascii="Calibri" w:hAnsi="Calibri" w:cs="Calibri"/>
        </w:rPr>
        <w:t xml:space="preserve"> transmettre ses factures via le portail CHORUS.</w:t>
      </w:r>
      <w:r w:rsidR="001207CD">
        <w:rPr>
          <w:rFonts w:ascii="Calibri" w:hAnsi="Calibri" w:cs="Calibri"/>
        </w:rPr>
        <w:t xml:space="preserve"> </w:t>
      </w:r>
      <w:r w:rsidR="00890B1A" w:rsidRPr="00653B76">
        <w:rPr>
          <w:rFonts w:ascii="Calibri" w:hAnsi="Calibri" w:cs="Calibri"/>
          <w:b/>
          <w:bCs/>
        </w:rPr>
        <w:t xml:space="preserve">L’application Chorus Pro est accessible depuis l’adresse : </w:t>
      </w:r>
      <w:hyperlink r:id="rId13" w:history="1">
        <w:r w:rsidR="00890B1A" w:rsidRPr="00653B76">
          <w:rPr>
            <w:rStyle w:val="Lienhypertexte"/>
            <w:rFonts w:ascii="Calibri" w:hAnsi="Calibri" w:cs="Calibri"/>
            <w:b/>
            <w:bCs/>
          </w:rPr>
          <w:t>https://chorus-pro.gouv.fr</w:t>
        </w:r>
      </w:hyperlink>
      <w:r w:rsidR="00890B1A" w:rsidRPr="00653B76">
        <w:rPr>
          <w:rFonts w:ascii="Calibri" w:hAnsi="Calibri" w:cs="Calibri"/>
          <w:b/>
          <w:bCs/>
        </w:rPr>
        <w:t xml:space="preserve"> </w:t>
      </w:r>
    </w:p>
    <w:p w14:paraId="16FEE6E6" w14:textId="77777777" w:rsidR="00890B1A" w:rsidRPr="00653B76" w:rsidRDefault="00890B1A" w:rsidP="00890B1A">
      <w:pPr>
        <w:jc w:val="both"/>
        <w:rPr>
          <w:rFonts w:ascii="Calibri" w:hAnsi="Calibri" w:cs="Calibri"/>
          <w:b/>
          <w:bCs/>
        </w:rPr>
      </w:pPr>
    </w:p>
    <w:p w14:paraId="4BECB2D0" w14:textId="21D543D1" w:rsidR="00F165C7" w:rsidRDefault="00890B1A" w:rsidP="00890B1A">
      <w:pPr>
        <w:jc w:val="both"/>
        <w:rPr>
          <w:rFonts w:ascii="Calibri" w:hAnsi="Calibri" w:cs="Calibri"/>
        </w:rPr>
      </w:pPr>
      <w:r w:rsidRPr="00653B76">
        <w:rPr>
          <w:rFonts w:ascii="Calibri" w:hAnsi="Calibri" w:cs="Calibri"/>
        </w:rPr>
        <w:t xml:space="preserve">Le Titulaire </w:t>
      </w:r>
      <w:r w:rsidR="001B2AC0">
        <w:rPr>
          <w:rFonts w:ascii="Calibri" w:hAnsi="Calibri" w:cs="Calibri"/>
        </w:rPr>
        <w:t>es</w:t>
      </w:r>
      <w:r w:rsidRPr="00653B76">
        <w:rPr>
          <w:rFonts w:ascii="Calibri" w:hAnsi="Calibri" w:cs="Calibri"/>
        </w:rPr>
        <w:t xml:space="preserve">t informé que </w:t>
      </w:r>
      <w:r w:rsidRPr="0095270C">
        <w:rPr>
          <w:rFonts w:ascii="Calibri" w:hAnsi="Calibri" w:cs="Calibri"/>
          <w:b/>
        </w:rPr>
        <w:t>Chorus Pro est le vecteur exclusif de transmission des fact</w:t>
      </w:r>
      <w:r w:rsidR="00F165C7" w:rsidRPr="0095270C">
        <w:rPr>
          <w:rFonts w:ascii="Calibri" w:hAnsi="Calibri" w:cs="Calibri"/>
          <w:b/>
        </w:rPr>
        <w:t>ures</w:t>
      </w:r>
      <w:r w:rsidR="00F165C7">
        <w:rPr>
          <w:rFonts w:ascii="Calibri" w:hAnsi="Calibri" w:cs="Calibri"/>
        </w:rPr>
        <w:t xml:space="preserve"> sous forme dématérialisée.</w:t>
      </w:r>
    </w:p>
    <w:p w14:paraId="5294A450" w14:textId="77777777" w:rsidR="002B386D" w:rsidRDefault="002B386D" w:rsidP="00890B1A">
      <w:pPr>
        <w:jc w:val="both"/>
        <w:rPr>
          <w:rFonts w:ascii="Calibri" w:hAnsi="Calibri" w:cs="Calibri"/>
        </w:rPr>
      </w:pPr>
    </w:p>
    <w:p w14:paraId="2B70673B" w14:textId="347FBC7E" w:rsidR="00C74A84" w:rsidRDefault="000930B6" w:rsidP="00890B1A">
      <w:pPr>
        <w:jc w:val="both"/>
        <w:rPr>
          <w:rFonts w:ascii="Calibri" w:hAnsi="Calibri" w:cs="Calibri"/>
        </w:rPr>
      </w:pPr>
      <w:r w:rsidRPr="00F165C7">
        <w:rPr>
          <w:rFonts w:ascii="Calibri" w:hAnsi="Calibri" w:cs="Calibri"/>
        </w:rPr>
        <w:t>E</w:t>
      </w:r>
      <w:r w:rsidR="00890B1A" w:rsidRPr="00F165C7">
        <w:rPr>
          <w:rFonts w:ascii="Calibri" w:hAnsi="Calibri" w:cs="Calibri"/>
        </w:rPr>
        <w:t xml:space="preserve">n cas de réception d’une facture électronique non adressée via Chorus Pro, </w:t>
      </w:r>
      <w:r w:rsidR="006B27F8">
        <w:rPr>
          <w:rFonts w:ascii="Calibri" w:hAnsi="Calibri" w:cs="Calibri"/>
        </w:rPr>
        <w:t xml:space="preserve">l’organisme </w:t>
      </w:r>
      <w:r w:rsidR="00890B1A" w:rsidRPr="00F165C7">
        <w:rPr>
          <w:rFonts w:ascii="Calibri" w:hAnsi="Calibri" w:cs="Calibri"/>
        </w:rPr>
        <w:t>informera le Titulaire</w:t>
      </w:r>
      <w:r w:rsidR="005F3652">
        <w:rPr>
          <w:rFonts w:ascii="Calibri" w:hAnsi="Calibri" w:cs="Calibri"/>
        </w:rPr>
        <w:t xml:space="preserve"> concerné</w:t>
      </w:r>
      <w:r w:rsidR="00890B1A" w:rsidRPr="00F165C7">
        <w:rPr>
          <w:rFonts w:ascii="Calibri" w:hAnsi="Calibri" w:cs="Calibri"/>
        </w:rPr>
        <w:t xml:space="preserve"> du rejet de sa facture par mail ou par courrier et l’invitera à s’y conformer. En cas de réception d’une facture adressée via Chorus Pro mais ne comportant pas l’intégralité des mentions obligatoires listées ci-après ou comportant des informations erronées, </w:t>
      </w:r>
      <w:r w:rsidR="006B27F8">
        <w:rPr>
          <w:rFonts w:ascii="Calibri" w:hAnsi="Calibri" w:cs="Calibri"/>
        </w:rPr>
        <w:t xml:space="preserve">l’organisme </w:t>
      </w:r>
      <w:r w:rsidR="00890B1A" w:rsidRPr="00F165C7">
        <w:rPr>
          <w:rFonts w:ascii="Calibri" w:hAnsi="Calibri" w:cs="Calibri"/>
        </w:rPr>
        <w:t xml:space="preserve">informera le Titulaire </w:t>
      </w:r>
      <w:r w:rsidR="005F3652">
        <w:rPr>
          <w:rFonts w:ascii="Calibri" w:hAnsi="Calibri" w:cs="Calibri"/>
        </w:rPr>
        <w:t xml:space="preserve">concerné </w:t>
      </w:r>
      <w:r w:rsidR="00890B1A" w:rsidRPr="00F165C7">
        <w:rPr>
          <w:rFonts w:ascii="Calibri" w:hAnsi="Calibri" w:cs="Calibri"/>
        </w:rPr>
        <w:t>du rejet de sa facture par message généré via Chorus Pro et l’invitera à ré-adresser via le portail une facture dûment rectifiée.</w:t>
      </w:r>
    </w:p>
    <w:p w14:paraId="09D79B1B" w14:textId="5ADC1A7D" w:rsidR="00EF5D41" w:rsidRDefault="00EF5D41" w:rsidP="00890B1A">
      <w:pPr>
        <w:jc w:val="both"/>
        <w:rPr>
          <w:rFonts w:ascii="Calibri" w:hAnsi="Calibri" w:cs="Calibri"/>
        </w:rPr>
      </w:pPr>
    </w:p>
    <w:p w14:paraId="48F126DE" w14:textId="20A04B45" w:rsidR="00EF5D41" w:rsidRDefault="00EF5D41" w:rsidP="00890B1A">
      <w:pPr>
        <w:jc w:val="both"/>
        <w:rPr>
          <w:rFonts w:ascii="Calibri" w:hAnsi="Calibri" w:cs="Calibri"/>
        </w:rPr>
      </w:pPr>
      <w:r w:rsidRPr="005C220C">
        <w:rPr>
          <w:rFonts w:asciiTheme="minorHAnsi" w:hAnsiTheme="minorHAnsi" w:cstheme="minorHAnsi"/>
        </w:rPr>
        <w:t>Les informations pour transmettre les factures à chaq</w:t>
      </w:r>
      <w:r w:rsidR="00E4047D">
        <w:rPr>
          <w:rFonts w:asciiTheme="minorHAnsi" w:hAnsiTheme="minorHAnsi" w:cstheme="minorHAnsi"/>
        </w:rPr>
        <w:t xml:space="preserve">ue </w:t>
      </w:r>
      <w:r w:rsidR="005B1F5B">
        <w:rPr>
          <w:rFonts w:asciiTheme="minorHAnsi" w:hAnsiTheme="minorHAnsi" w:cstheme="minorHAnsi"/>
        </w:rPr>
        <w:t xml:space="preserve">organismes membres du groupement </w:t>
      </w:r>
      <w:r w:rsidR="00E4047D">
        <w:rPr>
          <w:rFonts w:asciiTheme="minorHAnsi" w:hAnsiTheme="minorHAnsi" w:cstheme="minorHAnsi"/>
        </w:rPr>
        <w:t>figure en annexe 2</w:t>
      </w:r>
      <w:r w:rsidRPr="005C220C">
        <w:rPr>
          <w:rFonts w:asciiTheme="minorHAnsi" w:hAnsiTheme="minorHAnsi" w:cstheme="minorHAnsi"/>
        </w:rPr>
        <w:t xml:space="preserve"> du présent CCAP</w:t>
      </w:r>
    </w:p>
    <w:p w14:paraId="6D2A61F5" w14:textId="77777777" w:rsidR="00EF5D41" w:rsidRDefault="00EF5D41" w:rsidP="0095270C">
      <w:pPr>
        <w:jc w:val="both"/>
        <w:rPr>
          <w:rFonts w:ascii="Calibri" w:hAnsi="Calibri" w:cs="Calibri"/>
        </w:rPr>
      </w:pPr>
    </w:p>
    <w:p w14:paraId="6B1877D6" w14:textId="182F645F" w:rsidR="00890B1A" w:rsidRPr="00EF5D41" w:rsidRDefault="00515373" w:rsidP="0095270C">
      <w:pPr>
        <w:jc w:val="both"/>
        <w:rPr>
          <w:rFonts w:ascii="Calibri" w:hAnsi="Calibri" w:cs="Calibri"/>
        </w:rPr>
      </w:pPr>
      <w:r w:rsidRPr="00EF5D41">
        <w:rPr>
          <w:rFonts w:ascii="Calibri" w:hAnsi="Calibri" w:cs="Calibri"/>
        </w:rPr>
        <w:t>A défaut de numéro de commande, i</w:t>
      </w:r>
      <w:r w:rsidR="00890B1A" w:rsidRPr="00EF5D41">
        <w:rPr>
          <w:rFonts w:ascii="Calibri" w:hAnsi="Calibri" w:cs="Calibri"/>
        </w:rPr>
        <w:t>l conviendra de mentionner le numéro du marché tel qu’il figure sur l’acte d’engagement du présent marché ou, à défaut, toute référence permettant d’identifier votre prestation.</w:t>
      </w:r>
    </w:p>
    <w:p w14:paraId="24BA2BD4" w14:textId="77777777" w:rsidR="00890B1A" w:rsidRPr="00653B76" w:rsidRDefault="00890B1A" w:rsidP="00890B1A">
      <w:pPr>
        <w:spacing w:after="120"/>
        <w:jc w:val="both"/>
        <w:rPr>
          <w:rFonts w:ascii="Calibri" w:hAnsi="Calibri" w:cs="Calibri"/>
        </w:rPr>
      </w:pPr>
      <w:r w:rsidRPr="00653B76">
        <w:rPr>
          <w:rFonts w:ascii="Calibri" w:hAnsi="Calibri" w:cs="Calibri"/>
        </w:rPr>
        <w:t>En cas d’interrogation sur les modalités d’utilisation de ce dispositif, le Titulaire pourra consulter</w:t>
      </w:r>
      <w:r w:rsidR="003C09D3">
        <w:rPr>
          <w:rFonts w:ascii="Calibri" w:hAnsi="Calibri" w:cs="Calibri"/>
        </w:rPr>
        <w:t xml:space="preserve"> </w:t>
      </w:r>
      <w:r w:rsidRPr="00653B76">
        <w:rPr>
          <w:rFonts w:ascii="Calibri" w:hAnsi="Calibri" w:cs="Calibri"/>
        </w:rPr>
        <w:t>:</w:t>
      </w:r>
    </w:p>
    <w:p w14:paraId="15302AD3" w14:textId="77777777" w:rsidR="00890B1A" w:rsidRPr="00653B76" w:rsidRDefault="00C83F5E" w:rsidP="00C61653">
      <w:pPr>
        <w:numPr>
          <w:ilvl w:val="0"/>
          <w:numId w:val="4"/>
        </w:numPr>
        <w:jc w:val="both"/>
        <w:rPr>
          <w:rFonts w:ascii="Calibri" w:hAnsi="Calibri" w:cs="Calibri"/>
        </w:rPr>
      </w:pPr>
      <w:r>
        <w:rPr>
          <w:rFonts w:ascii="Calibri" w:hAnsi="Calibri" w:cs="Calibri"/>
        </w:rPr>
        <w:t>L</w:t>
      </w:r>
      <w:r w:rsidR="00890B1A" w:rsidRPr="00653B76">
        <w:rPr>
          <w:rFonts w:ascii="Calibri" w:hAnsi="Calibri" w:cs="Calibri"/>
        </w:rPr>
        <w:t xml:space="preserve">e site Communauté Chorus Pro à l’adresse : </w:t>
      </w:r>
      <w:hyperlink r:id="rId14" w:history="1">
        <w:r w:rsidR="00890B1A" w:rsidRPr="00653B76">
          <w:rPr>
            <w:rStyle w:val="Lienhypertexte"/>
            <w:rFonts w:ascii="Calibri" w:hAnsi="Calibri" w:cs="Calibri"/>
          </w:rPr>
          <w:t>https://communaute-choruspro.finances.gouv.fr/</w:t>
        </w:r>
      </w:hyperlink>
      <w:r>
        <w:rPr>
          <w:rFonts w:ascii="Calibri" w:hAnsi="Calibri" w:cs="Calibri"/>
        </w:rPr>
        <w:t>;</w:t>
      </w:r>
    </w:p>
    <w:p w14:paraId="73E7AD14" w14:textId="77777777" w:rsidR="00890B1A" w:rsidRPr="00653B76" w:rsidRDefault="00C83F5E" w:rsidP="00C61653">
      <w:pPr>
        <w:numPr>
          <w:ilvl w:val="0"/>
          <w:numId w:val="4"/>
        </w:numPr>
        <w:jc w:val="both"/>
        <w:rPr>
          <w:rFonts w:ascii="Calibri" w:hAnsi="Calibri" w:cs="Calibri"/>
        </w:rPr>
      </w:pPr>
      <w:r>
        <w:rPr>
          <w:rFonts w:ascii="Calibri" w:hAnsi="Calibri" w:cs="Calibri"/>
        </w:rPr>
        <w:t>L</w:t>
      </w:r>
      <w:r w:rsidR="00890B1A" w:rsidRPr="00653B76">
        <w:rPr>
          <w:rFonts w:ascii="Calibri" w:hAnsi="Calibri" w:cs="Calibri"/>
        </w:rPr>
        <w:t>’aide en ligne du portail Chorus Pro.</w:t>
      </w:r>
    </w:p>
    <w:p w14:paraId="19E7BC99" w14:textId="77777777" w:rsidR="0097256C" w:rsidRPr="00890B1A" w:rsidRDefault="0097256C" w:rsidP="00AB0548">
      <w:pPr>
        <w:jc w:val="both"/>
        <w:rPr>
          <w:rFonts w:ascii="Calibri" w:hAnsi="Calibri"/>
        </w:rPr>
      </w:pPr>
      <w:bookmarkStart w:id="45" w:name="_Toc240190264"/>
    </w:p>
    <w:p w14:paraId="6A3AF573" w14:textId="77777777" w:rsidR="00AB0548" w:rsidRPr="00890B1A" w:rsidRDefault="00AB0548" w:rsidP="00AB0548">
      <w:pPr>
        <w:jc w:val="both"/>
        <w:rPr>
          <w:rFonts w:ascii="Calibri" w:hAnsi="Calibri" w:cs="Tahoma"/>
        </w:rPr>
      </w:pPr>
      <w:r w:rsidRPr="00890B1A">
        <w:rPr>
          <w:rFonts w:ascii="Calibri" w:hAnsi="Calibri" w:cs="Tahoma"/>
        </w:rPr>
        <w:t>Les intérêts moratoires ne sont pas assujettis à la TVA.</w:t>
      </w:r>
    </w:p>
    <w:p w14:paraId="271C1468" w14:textId="1A54C0C2" w:rsidR="005A395A" w:rsidRDefault="005A395A" w:rsidP="00AB0548">
      <w:pPr>
        <w:jc w:val="both"/>
        <w:rPr>
          <w:rFonts w:ascii="Calibri" w:hAnsi="Calibri" w:cs="Tahoma"/>
        </w:rPr>
      </w:pPr>
      <w:r w:rsidRPr="005A395A">
        <w:rPr>
          <w:rFonts w:ascii="Calibri" w:hAnsi="Calibri" w:cs="Tahoma"/>
        </w:rPr>
        <w:t>Les retenues dont le Titulaire est redevable au titre des pénalités sont déduites du montant hors taxes de la facture.</w:t>
      </w:r>
    </w:p>
    <w:p w14:paraId="40739F47" w14:textId="77777777" w:rsidR="00143DBB" w:rsidRDefault="00143DBB" w:rsidP="00AB0548">
      <w:pPr>
        <w:jc w:val="both"/>
        <w:rPr>
          <w:rFonts w:ascii="Calibri" w:hAnsi="Calibri" w:cs="Tahoma"/>
        </w:rPr>
      </w:pPr>
    </w:p>
    <w:p w14:paraId="7B47ABAD" w14:textId="77777777" w:rsidR="00AE660B" w:rsidRPr="000F742F" w:rsidRDefault="00AE660B" w:rsidP="00C61653">
      <w:pPr>
        <w:pStyle w:val="Paragraphedeliste"/>
        <w:numPr>
          <w:ilvl w:val="1"/>
          <w:numId w:val="17"/>
        </w:numPr>
        <w:shd w:val="clear" w:color="auto" w:fill="C6D9F1" w:themeFill="text2" w:themeFillTint="33"/>
        <w:outlineLvl w:val="1"/>
        <w:rPr>
          <w:rFonts w:ascii="Calibri" w:hAnsi="Calibri" w:cs="Tahoma"/>
          <w:b/>
          <w:caps/>
          <w:color w:val="000000"/>
          <w:u w:val="single"/>
        </w:rPr>
      </w:pPr>
      <w:bookmarkStart w:id="46" w:name="_Toc185599184"/>
      <w:bookmarkStart w:id="47" w:name="_Toc216862621"/>
      <w:r w:rsidRPr="005560D7">
        <w:rPr>
          <w:rFonts w:ascii="Calibri" w:hAnsi="Calibri" w:cs="Tahoma"/>
          <w:b/>
          <w:smallCaps/>
          <w:color w:val="000000"/>
          <w:sz w:val="22"/>
        </w:rPr>
        <w:t>Délais de paiements</w:t>
      </w:r>
      <w:bookmarkEnd w:id="46"/>
      <w:bookmarkEnd w:id="47"/>
    </w:p>
    <w:p w14:paraId="0791FA25" w14:textId="77777777" w:rsidR="005A395A" w:rsidRDefault="005A395A" w:rsidP="00AB0548">
      <w:pPr>
        <w:jc w:val="both"/>
        <w:rPr>
          <w:rFonts w:ascii="Calibri" w:hAnsi="Calibri" w:cs="Tahoma"/>
        </w:rPr>
      </w:pPr>
    </w:p>
    <w:p w14:paraId="06361F4F" w14:textId="77777777" w:rsidR="00AE660B" w:rsidRPr="00AE660B" w:rsidRDefault="00AE660B" w:rsidP="00AE660B">
      <w:pPr>
        <w:jc w:val="both"/>
        <w:rPr>
          <w:rFonts w:ascii="Calibri" w:hAnsi="Calibri" w:cs="Tahoma"/>
        </w:rPr>
      </w:pPr>
      <w:r w:rsidRPr="00AE660B">
        <w:rPr>
          <w:rFonts w:ascii="Calibri" w:hAnsi="Calibri" w:cs="Tahoma"/>
        </w:rPr>
        <w:t xml:space="preserve">Le paiement des sommes dues est effectué par virement, dans un délai global maximum de </w:t>
      </w:r>
      <w:r w:rsidR="003C09D3">
        <w:rPr>
          <w:rFonts w:ascii="Calibri" w:hAnsi="Calibri" w:cs="Tahoma"/>
        </w:rPr>
        <w:t>30</w:t>
      </w:r>
      <w:r w:rsidRPr="00AE660B">
        <w:rPr>
          <w:rFonts w:ascii="Calibri" w:hAnsi="Calibri" w:cs="Tahoma"/>
        </w:rPr>
        <w:t xml:space="preserve"> (</w:t>
      </w:r>
      <w:r w:rsidR="003C09D3">
        <w:rPr>
          <w:rFonts w:ascii="Calibri" w:hAnsi="Calibri" w:cs="Tahoma"/>
        </w:rPr>
        <w:t>trente</w:t>
      </w:r>
      <w:r w:rsidRPr="00AE660B">
        <w:rPr>
          <w:rFonts w:ascii="Calibri" w:hAnsi="Calibri" w:cs="Tahoma"/>
        </w:rPr>
        <w:t>) jours à compter</w:t>
      </w:r>
      <w:r>
        <w:rPr>
          <w:rFonts w:ascii="Calibri" w:hAnsi="Calibri" w:cs="Tahoma"/>
        </w:rPr>
        <w:t xml:space="preserve"> de la réception de la facture, c</w:t>
      </w:r>
      <w:r w:rsidRPr="00AE660B">
        <w:rPr>
          <w:rFonts w:ascii="Calibri" w:hAnsi="Calibri" w:cs="Tahoma"/>
        </w:rPr>
        <w:t>onformément aux articles R</w:t>
      </w:r>
      <w:r>
        <w:rPr>
          <w:rFonts w:ascii="Calibri" w:hAnsi="Calibri" w:cs="Tahoma"/>
        </w:rPr>
        <w:t>.</w:t>
      </w:r>
      <w:r w:rsidRPr="00AE660B">
        <w:rPr>
          <w:rFonts w:ascii="Calibri" w:hAnsi="Calibri" w:cs="Tahoma"/>
        </w:rPr>
        <w:t>2192-10 et R</w:t>
      </w:r>
      <w:r>
        <w:rPr>
          <w:rFonts w:ascii="Calibri" w:hAnsi="Calibri" w:cs="Tahoma"/>
        </w:rPr>
        <w:t>.</w:t>
      </w:r>
      <w:r w:rsidRPr="00AE660B">
        <w:rPr>
          <w:rFonts w:ascii="Calibri" w:hAnsi="Calibri" w:cs="Tahoma"/>
        </w:rPr>
        <w:t>2192-16 du Code de la commande publique, relatif à la lutte contre les retards de paiement dans les contrats de la commande publique</w:t>
      </w:r>
      <w:r>
        <w:rPr>
          <w:rFonts w:ascii="Calibri" w:hAnsi="Calibri" w:cs="Tahoma"/>
        </w:rPr>
        <w:t>.</w:t>
      </w:r>
    </w:p>
    <w:p w14:paraId="655BC036" w14:textId="77777777" w:rsidR="00AE660B" w:rsidRPr="00AE660B" w:rsidRDefault="00AE660B" w:rsidP="00AE660B">
      <w:pPr>
        <w:jc w:val="both"/>
        <w:rPr>
          <w:rFonts w:ascii="Calibri" w:hAnsi="Calibri" w:cs="Tahoma"/>
        </w:rPr>
      </w:pPr>
    </w:p>
    <w:p w14:paraId="0BE9BF65" w14:textId="77777777" w:rsidR="00AE660B" w:rsidRPr="00AE660B" w:rsidRDefault="00AE660B" w:rsidP="00AE660B">
      <w:pPr>
        <w:jc w:val="both"/>
        <w:rPr>
          <w:rFonts w:ascii="Calibri" w:hAnsi="Calibri" w:cs="Tahoma"/>
        </w:rPr>
      </w:pPr>
      <w:r w:rsidRPr="00AE660B">
        <w:rPr>
          <w:rFonts w:ascii="Calibri" w:hAnsi="Calibri" w:cs="Tahoma"/>
        </w:rPr>
        <w:t>Conformément aux articles R</w:t>
      </w:r>
      <w:r w:rsidR="00453C5E">
        <w:rPr>
          <w:rFonts w:ascii="Calibri" w:hAnsi="Calibri" w:cs="Tahoma"/>
        </w:rPr>
        <w:t>.</w:t>
      </w:r>
      <w:r w:rsidRPr="00AE660B">
        <w:rPr>
          <w:rFonts w:ascii="Calibri" w:hAnsi="Calibri" w:cs="Tahoma"/>
        </w:rPr>
        <w:t xml:space="preserve">2192-31 et suivants du Code de la commande publique et au décret n°2013-269 du 29 mars 2013 relatif à la lutte contre les retards de paiement dans les contrats de la commande publique, en cas d’intérêts moratoires, il sera appliqué le taux règlementaire qui est égal au taux d’intérêt légal en vigueur au premier jour du semestre de l’année civile au cours duquel les intérêts moratoires ont commencé à courir, majoré de huit points de pourcentage. </w:t>
      </w:r>
    </w:p>
    <w:p w14:paraId="21604F20" w14:textId="0E0E224C" w:rsidR="005A395A" w:rsidRDefault="00AE660B" w:rsidP="00AB0548">
      <w:pPr>
        <w:jc w:val="both"/>
        <w:rPr>
          <w:rFonts w:ascii="Calibri" w:hAnsi="Calibri" w:cs="Tahoma"/>
        </w:rPr>
      </w:pPr>
      <w:r w:rsidRPr="00AE660B">
        <w:rPr>
          <w:rFonts w:ascii="Calibri" w:hAnsi="Calibri" w:cs="Tahoma"/>
        </w:rPr>
        <w:t>Le retard de paiement donne lieu, de plein droit et sans autre formalité, au versement d'une indemnité forfaitaire pour frais de recouvrement dont le montant fixé par ce même décret est de 40 euros.</w:t>
      </w:r>
    </w:p>
    <w:p w14:paraId="4F467AFA" w14:textId="682EEE03" w:rsidR="00EF5D41" w:rsidRDefault="00EF5D41" w:rsidP="00AB0548">
      <w:pPr>
        <w:jc w:val="both"/>
        <w:rPr>
          <w:rFonts w:ascii="Calibri" w:hAnsi="Calibri" w:cs="Tahoma"/>
        </w:rPr>
      </w:pPr>
    </w:p>
    <w:p w14:paraId="186845B4" w14:textId="77777777" w:rsidR="00EF5D41" w:rsidRPr="00EF5D41" w:rsidRDefault="00EF5D41" w:rsidP="00EF5D41">
      <w:pPr>
        <w:jc w:val="both"/>
        <w:rPr>
          <w:rFonts w:ascii="Calibri" w:hAnsi="Calibri" w:cs="Tahoma"/>
          <w:bCs/>
        </w:rPr>
      </w:pPr>
      <w:r w:rsidRPr="00EF5D41">
        <w:rPr>
          <w:rFonts w:ascii="Calibri" w:hAnsi="Calibri" w:cs="Tahoma"/>
          <w:bCs/>
        </w:rPr>
        <w:lastRenderedPageBreak/>
        <w:t xml:space="preserve">Toutefois, en application de l’article R.2192-27 du code de la commande publique, le délai de paiement pourra être interrompu une fois, lorsque la demande de paiement ne comporte pas l’ensemble des pièces et des mentions prévues par la loi ou par le présent CCAP à l’article 2.7 ou que celles-ci sont erronées ou incohérentes. </w:t>
      </w:r>
    </w:p>
    <w:p w14:paraId="7346D65D" w14:textId="77777777" w:rsidR="00EF5D41" w:rsidRPr="00EF5D41" w:rsidRDefault="00EF5D41" w:rsidP="00EF5D41">
      <w:pPr>
        <w:jc w:val="both"/>
        <w:rPr>
          <w:rFonts w:ascii="Calibri" w:hAnsi="Calibri" w:cs="Tahoma"/>
          <w:bCs/>
        </w:rPr>
      </w:pPr>
    </w:p>
    <w:p w14:paraId="7F9AB507" w14:textId="77777777" w:rsidR="00EF5D41" w:rsidRPr="00EF5D41" w:rsidRDefault="00EF5D41" w:rsidP="00EF5D41">
      <w:pPr>
        <w:jc w:val="both"/>
        <w:rPr>
          <w:rFonts w:ascii="Calibri" w:hAnsi="Calibri" w:cs="Tahoma"/>
          <w:bCs/>
        </w:rPr>
      </w:pPr>
      <w:r w:rsidRPr="00EF5D41">
        <w:rPr>
          <w:rFonts w:ascii="Calibri" w:hAnsi="Calibri" w:cs="Tahoma"/>
          <w:bCs/>
        </w:rPr>
        <w:t>En application de l’article R.2192-28 du code de la commande publique, l’interruption du délai de paiement fera l’objet d’une notification au titulaire par tout moyen permettant d’attester une date certaine de réception, précisant notamment les raisons imputables au créancier et les pièces à fournir.</w:t>
      </w:r>
    </w:p>
    <w:p w14:paraId="6D1FC87F" w14:textId="77777777" w:rsidR="00EF5D41" w:rsidRPr="00EF5D41" w:rsidRDefault="00EF5D41" w:rsidP="00EF5D41">
      <w:pPr>
        <w:jc w:val="both"/>
        <w:rPr>
          <w:rFonts w:ascii="Calibri" w:hAnsi="Calibri" w:cs="Tahoma"/>
          <w:bCs/>
        </w:rPr>
      </w:pPr>
    </w:p>
    <w:p w14:paraId="775BB32F" w14:textId="77777777" w:rsidR="00EF5D41" w:rsidRPr="00EF5D41" w:rsidRDefault="00EF5D41" w:rsidP="00EF5D41">
      <w:pPr>
        <w:jc w:val="both"/>
        <w:rPr>
          <w:rFonts w:ascii="Calibri" w:hAnsi="Calibri" w:cs="Tahoma"/>
        </w:rPr>
      </w:pPr>
      <w:r w:rsidRPr="00EF5D41">
        <w:rPr>
          <w:rFonts w:ascii="Calibri" w:hAnsi="Calibri" w:cs="Tahoma"/>
          <w:bCs/>
        </w:rPr>
        <w:t>À compter de la réception de la totalité des éléments demandés par mail, un nouveau délai de paiement de 30 jours est ouvert</w:t>
      </w:r>
    </w:p>
    <w:p w14:paraId="06C83267" w14:textId="77777777" w:rsidR="00192762" w:rsidRDefault="00192762" w:rsidP="00AB0548">
      <w:pPr>
        <w:jc w:val="both"/>
        <w:rPr>
          <w:rFonts w:ascii="Calibri" w:hAnsi="Calibri" w:cs="Tahoma"/>
        </w:rPr>
      </w:pPr>
    </w:p>
    <w:p w14:paraId="49426099" w14:textId="77777777" w:rsidR="00AB0548" w:rsidRPr="0044789E" w:rsidRDefault="00AB0548" w:rsidP="00C61653">
      <w:pPr>
        <w:pStyle w:val="Paragraphedeliste"/>
        <w:numPr>
          <w:ilvl w:val="1"/>
          <w:numId w:val="17"/>
        </w:numPr>
        <w:shd w:val="clear" w:color="auto" w:fill="C6D9F1" w:themeFill="text2" w:themeFillTint="33"/>
        <w:outlineLvl w:val="1"/>
        <w:rPr>
          <w:rFonts w:ascii="Calibri" w:hAnsi="Calibri" w:cs="Arial"/>
        </w:rPr>
      </w:pPr>
      <w:bookmarkStart w:id="48" w:name="_Toc185599185"/>
      <w:bookmarkStart w:id="49" w:name="_Toc216862622"/>
      <w:bookmarkEnd w:id="44"/>
      <w:r w:rsidRPr="0044789E">
        <w:rPr>
          <w:rFonts w:ascii="Calibri" w:hAnsi="Calibri" w:cs="Tahoma"/>
          <w:b/>
          <w:smallCaps/>
          <w:color w:val="000000"/>
          <w:sz w:val="22"/>
        </w:rPr>
        <w:t>Nantissement</w:t>
      </w:r>
      <w:bookmarkEnd w:id="48"/>
      <w:bookmarkEnd w:id="49"/>
    </w:p>
    <w:p w14:paraId="1280BCDB" w14:textId="77777777" w:rsidR="00AB0548" w:rsidRDefault="00AB0548" w:rsidP="00FB0499">
      <w:pPr>
        <w:autoSpaceDE w:val="0"/>
        <w:autoSpaceDN w:val="0"/>
        <w:adjustRightInd w:val="0"/>
        <w:jc w:val="both"/>
        <w:rPr>
          <w:rFonts w:ascii="Calibri" w:hAnsi="Calibri" w:cs="Arial"/>
        </w:rPr>
      </w:pPr>
    </w:p>
    <w:p w14:paraId="6FD9C6EB" w14:textId="3DA4805D" w:rsidR="00AB0548" w:rsidRPr="00C83710" w:rsidRDefault="00AB0548" w:rsidP="00E42A7A">
      <w:pPr>
        <w:jc w:val="both"/>
        <w:rPr>
          <w:rFonts w:ascii="Calibri" w:hAnsi="Calibri" w:cs="Calibri"/>
        </w:rPr>
      </w:pPr>
      <w:r w:rsidRPr="00C83710">
        <w:rPr>
          <w:rFonts w:ascii="Calibri" w:hAnsi="Calibri" w:cs="Calibri"/>
        </w:rPr>
        <w:t>Le marché pourr</w:t>
      </w:r>
      <w:r w:rsidR="00DA7540">
        <w:rPr>
          <w:rFonts w:ascii="Calibri" w:hAnsi="Calibri" w:cs="Calibri"/>
        </w:rPr>
        <w:t>a</w:t>
      </w:r>
      <w:r w:rsidRPr="00C83710">
        <w:rPr>
          <w:rFonts w:ascii="Calibri" w:hAnsi="Calibri" w:cs="Calibri"/>
        </w:rPr>
        <w:t xml:space="preserve"> être affecté </w:t>
      </w:r>
      <w:r>
        <w:rPr>
          <w:rFonts w:ascii="Calibri" w:hAnsi="Calibri" w:cs="Calibri"/>
        </w:rPr>
        <w:t>d’un</w:t>
      </w:r>
      <w:r w:rsidRPr="00C83710">
        <w:rPr>
          <w:rFonts w:ascii="Calibri" w:hAnsi="Calibri" w:cs="Calibri"/>
        </w:rPr>
        <w:t xml:space="preserve"> nantissement ou faire l'objet d'une c</w:t>
      </w:r>
      <w:r w:rsidR="00527EB9">
        <w:rPr>
          <w:rFonts w:ascii="Calibri" w:hAnsi="Calibri" w:cs="Calibri"/>
        </w:rPr>
        <w:t xml:space="preserve">ession de créance, conformément à </w:t>
      </w:r>
      <w:r w:rsidR="00527EB9" w:rsidRPr="003C09D3">
        <w:rPr>
          <w:rFonts w:ascii="Calibri" w:hAnsi="Calibri" w:cs="Calibri"/>
        </w:rPr>
        <w:t>l’article L</w:t>
      </w:r>
      <w:r w:rsidR="00453C5E">
        <w:rPr>
          <w:rFonts w:ascii="Calibri" w:hAnsi="Calibri" w:cs="Calibri"/>
        </w:rPr>
        <w:t>.</w:t>
      </w:r>
      <w:r w:rsidR="00527EB9" w:rsidRPr="003C09D3">
        <w:rPr>
          <w:rFonts w:ascii="Calibri" w:hAnsi="Calibri" w:cs="Calibri"/>
        </w:rPr>
        <w:t>2191-8.</w:t>
      </w:r>
    </w:p>
    <w:p w14:paraId="10B10967" w14:textId="77777777" w:rsidR="00AB0548" w:rsidRPr="00C83710" w:rsidRDefault="00AB0548" w:rsidP="00E42A7A">
      <w:pPr>
        <w:tabs>
          <w:tab w:val="left" w:pos="-5670"/>
        </w:tabs>
        <w:jc w:val="both"/>
        <w:rPr>
          <w:rFonts w:ascii="Calibri" w:hAnsi="Calibri" w:cs="Calibri"/>
        </w:rPr>
      </w:pPr>
    </w:p>
    <w:p w14:paraId="72C27AC6" w14:textId="77777777" w:rsidR="00AB0548" w:rsidRPr="00C83710" w:rsidRDefault="00AB0548" w:rsidP="00E42A7A">
      <w:pPr>
        <w:jc w:val="both"/>
        <w:rPr>
          <w:rFonts w:ascii="Calibri" w:hAnsi="Calibri" w:cs="Calibri"/>
        </w:rPr>
      </w:pPr>
      <w:r w:rsidRPr="00C83710">
        <w:rPr>
          <w:rFonts w:ascii="Calibri" w:hAnsi="Calibri" w:cs="Calibri"/>
        </w:rPr>
        <w:t>En vue du régime de nantissement ou de cession de créance est désignée comme comptable assignataire :</w:t>
      </w:r>
    </w:p>
    <w:p w14:paraId="332EF7E5" w14:textId="1CBD69EF" w:rsidR="00EF5D41" w:rsidRPr="00C83710" w:rsidRDefault="00EF5D41" w:rsidP="00C61653">
      <w:pPr>
        <w:numPr>
          <w:ilvl w:val="0"/>
          <w:numId w:val="2"/>
        </w:numPr>
        <w:jc w:val="both"/>
        <w:rPr>
          <w:rFonts w:ascii="Calibri" w:hAnsi="Calibri" w:cs="Calibri"/>
        </w:rPr>
      </w:pPr>
      <w:r>
        <w:rPr>
          <w:rFonts w:ascii="Calibri" w:hAnsi="Calibri" w:cs="Calibri"/>
        </w:rPr>
        <w:t>L’agent Comptable de chaque CPAM et la CRAMIF</w:t>
      </w:r>
    </w:p>
    <w:p w14:paraId="01576D47" w14:textId="77777777" w:rsidR="00AB0548" w:rsidRPr="00C83710" w:rsidRDefault="00AB0548" w:rsidP="00E42A7A">
      <w:pPr>
        <w:tabs>
          <w:tab w:val="left" w:pos="-5670"/>
        </w:tabs>
        <w:jc w:val="both"/>
        <w:rPr>
          <w:rFonts w:ascii="Calibri" w:hAnsi="Calibri" w:cs="Calibri"/>
        </w:rPr>
      </w:pPr>
    </w:p>
    <w:p w14:paraId="1207DDEA" w14:textId="77777777" w:rsidR="00AB0548" w:rsidRPr="00B242EA" w:rsidRDefault="00AB0548" w:rsidP="00E42A7A">
      <w:pPr>
        <w:jc w:val="both"/>
        <w:rPr>
          <w:rFonts w:ascii="Calibri" w:hAnsi="Calibri" w:cs="Calibri"/>
        </w:rPr>
      </w:pPr>
      <w:r w:rsidRPr="00B242EA">
        <w:rPr>
          <w:rFonts w:ascii="Calibri" w:hAnsi="Calibri" w:cs="Calibri"/>
        </w:rPr>
        <w:t>La personne habilitée à donner les renseignements prévus aux articles R</w:t>
      </w:r>
      <w:r w:rsidR="00453C5E">
        <w:rPr>
          <w:rFonts w:ascii="Calibri" w:hAnsi="Calibri" w:cs="Calibri"/>
        </w:rPr>
        <w:t>.</w:t>
      </w:r>
      <w:r w:rsidRPr="00B242EA">
        <w:rPr>
          <w:rFonts w:ascii="Calibri" w:hAnsi="Calibri" w:cs="Calibri"/>
        </w:rPr>
        <w:t xml:space="preserve">2191-59 à </w:t>
      </w:r>
      <w:r w:rsidR="00453C5E">
        <w:rPr>
          <w:rFonts w:ascii="Calibri" w:hAnsi="Calibri" w:cs="Calibri"/>
        </w:rPr>
        <w:t>R.</w:t>
      </w:r>
      <w:r w:rsidRPr="00B242EA">
        <w:rPr>
          <w:rFonts w:ascii="Calibri" w:hAnsi="Calibri" w:cs="Calibri"/>
        </w:rPr>
        <w:t>2191-61 du C</w:t>
      </w:r>
      <w:r w:rsidR="00FD6AE2">
        <w:rPr>
          <w:rFonts w:ascii="Calibri" w:hAnsi="Calibri" w:cs="Calibri"/>
        </w:rPr>
        <w:t>ode de la commande publique</w:t>
      </w:r>
      <w:r w:rsidRPr="00B242EA">
        <w:rPr>
          <w:rFonts w:ascii="Calibri" w:hAnsi="Calibri" w:cs="Calibri"/>
        </w:rPr>
        <w:t xml:space="preserve"> :</w:t>
      </w:r>
    </w:p>
    <w:p w14:paraId="6D8AD856" w14:textId="7EEA7B25" w:rsidR="00AB0548" w:rsidRPr="00EF5D41" w:rsidRDefault="00EF5D41" w:rsidP="00EF5D41">
      <w:pPr>
        <w:pStyle w:val="Paragraphedeliste"/>
        <w:numPr>
          <w:ilvl w:val="0"/>
          <w:numId w:val="2"/>
        </w:numPr>
        <w:jc w:val="both"/>
        <w:rPr>
          <w:rFonts w:ascii="Calibri" w:hAnsi="Calibri" w:cs="Calibri"/>
        </w:rPr>
      </w:pPr>
      <w:proofErr w:type="gramStart"/>
      <w:r w:rsidRPr="00EF5D41">
        <w:rPr>
          <w:rFonts w:ascii="Calibri" w:hAnsi="Calibri" w:cs="Calibri"/>
        </w:rPr>
        <w:t>le</w:t>
      </w:r>
      <w:proofErr w:type="gramEnd"/>
      <w:r w:rsidRPr="00EF5D41">
        <w:rPr>
          <w:rFonts w:ascii="Calibri" w:hAnsi="Calibri" w:cs="Calibri"/>
        </w:rPr>
        <w:t xml:space="preserve"> Directeur général de chaque CPAM et la CRAMIF.</w:t>
      </w:r>
    </w:p>
    <w:p w14:paraId="029A4F63" w14:textId="691C9103" w:rsidR="00AB0548" w:rsidRPr="00C83710" w:rsidRDefault="00AB0548" w:rsidP="00E42A7A">
      <w:pPr>
        <w:jc w:val="both"/>
        <w:rPr>
          <w:rFonts w:ascii="Calibri" w:hAnsi="Calibri" w:cs="Calibri"/>
        </w:rPr>
      </w:pPr>
      <w:r w:rsidRPr="00C83710">
        <w:rPr>
          <w:rFonts w:ascii="Calibri" w:hAnsi="Calibri" w:cs="Calibri"/>
        </w:rPr>
        <w:t xml:space="preserve">Le montant maximum de la créance que le </w:t>
      </w:r>
      <w:r w:rsidR="002678CA">
        <w:rPr>
          <w:rFonts w:ascii="Calibri" w:hAnsi="Calibri" w:cs="Calibri"/>
        </w:rPr>
        <w:t>Titulaire</w:t>
      </w:r>
      <w:r w:rsidRPr="00C83710">
        <w:rPr>
          <w:rFonts w:ascii="Calibri" w:hAnsi="Calibri" w:cs="Calibri"/>
        </w:rPr>
        <w:t xml:space="preserve"> </w:t>
      </w:r>
      <w:r w:rsidR="001B2AC0">
        <w:rPr>
          <w:rFonts w:ascii="Calibri" w:hAnsi="Calibri" w:cs="Calibri"/>
        </w:rPr>
        <w:t>e</w:t>
      </w:r>
      <w:r w:rsidRPr="00C83710">
        <w:rPr>
          <w:rFonts w:ascii="Calibri" w:hAnsi="Calibri" w:cs="Calibri"/>
        </w:rPr>
        <w:t xml:space="preserve">st autorisé à céder ou à donner en nantissement est égal au montant du marché diminué le cas échéant du montant des prestations que le </w:t>
      </w:r>
      <w:r w:rsidR="002678CA">
        <w:rPr>
          <w:rFonts w:ascii="Calibri" w:hAnsi="Calibri" w:cs="Calibri"/>
        </w:rPr>
        <w:t>Titulaire</w:t>
      </w:r>
      <w:r w:rsidRPr="00C83710">
        <w:rPr>
          <w:rFonts w:ascii="Calibri" w:hAnsi="Calibri" w:cs="Calibri"/>
        </w:rPr>
        <w:t xml:space="preserve"> envisage de confier à des sous-traitants.</w:t>
      </w:r>
    </w:p>
    <w:p w14:paraId="74E42B0E" w14:textId="77777777" w:rsidR="00AB0548" w:rsidRPr="00C83710" w:rsidRDefault="00AB0548" w:rsidP="00AB0548">
      <w:pPr>
        <w:tabs>
          <w:tab w:val="left" w:pos="-5670"/>
        </w:tabs>
        <w:jc w:val="both"/>
        <w:rPr>
          <w:rFonts w:ascii="Calibri" w:hAnsi="Calibri" w:cs="Calibri"/>
        </w:rPr>
      </w:pPr>
      <w:r w:rsidRPr="00C83710">
        <w:rPr>
          <w:rFonts w:ascii="Calibri" w:hAnsi="Calibri" w:cs="Calibri"/>
        </w:rPr>
        <w:t>L'</w:t>
      </w:r>
      <w:r w:rsidR="0016418E">
        <w:rPr>
          <w:rFonts w:ascii="Calibri" w:hAnsi="Calibri" w:cs="Calibri"/>
        </w:rPr>
        <w:t>Organisme</w:t>
      </w:r>
      <w:r w:rsidRPr="00C83710">
        <w:rPr>
          <w:rFonts w:ascii="Calibri" w:hAnsi="Calibri" w:cs="Calibri"/>
        </w:rPr>
        <w:t xml:space="preserve"> délivre </w:t>
      </w:r>
      <w:r>
        <w:rPr>
          <w:rFonts w:ascii="Calibri" w:hAnsi="Calibri" w:cs="Calibri"/>
        </w:rPr>
        <w:t>aux</w:t>
      </w:r>
      <w:r w:rsidRPr="00C83710">
        <w:rPr>
          <w:rFonts w:ascii="Calibri" w:hAnsi="Calibri" w:cs="Calibri"/>
        </w:rPr>
        <w:t xml:space="preserve"> entreprise</w:t>
      </w:r>
      <w:r>
        <w:rPr>
          <w:rFonts w:ascii="Calibri" w:hAnsi="Calibri" w:cs="Calibri"/>
        </w:rPr>
        <w:t>s concernées</w:t>
      </w:r>
      <w:r w:rsidRPr="00C83710">
        <w:rPr>
          <w:rFonts w:ascii="Calibri" w:hAnsi="Calibri" w:cs="Calibri"/>
        </w:rPr>
        <w:t xml:space="preserve"> une copie certifiée conforme du marché comportant la formule d'unique exemplaire en vue de la notification d'une cession ou d'un nantissement de créances.</w:t>
      </w:r>
    </w:p>
    <w:p w14:paraId="7054AABA" w14:textId="77777777" w:rsidR="00996848" w:rsidRDefault="00996848">
      <w:pPr>
        <w:rPr>
          <w:rFonts w:ascii="Calibri" w:hAnsi="Calibri" w:cs="Calibri"/>
        </w:rPr>
      </w:pPr>
    </w:p>
    <w:p w14:paraId="7B268F0A" w14:textId="7A1DE904" w:rsidR="00AB0548" w:rsidRPr="00C83710" w:rsidRDefault="00AB0548" w:rsidP="00AB0548">
      <w:pPr>
        <w:tabs>
          <w:tab w:val="left" w:pos="-5670"/>
        </w:tabs>
        <w:jc w:val="both"/>
        <w:rPr>
          <w:rFonts w:ascii="Calibri" w:hAnsi="Calibri" w:cs="Calibri"/>
        </w:rPr>
      </w:pPr>
      <w:r w:rsidRPr="00C83710">
        <w:rPr>
          <w:rFonts w:ascii="Calibri" w:hAnsi="Calibri" w:cs="Calibri"/>
        </w:rPr>
        <w:t xml:space="preserve">En cas de modification en cours de marché (exemple : désignation d'un sous-traitant postérieurement à la notification du marché), le </w:t>
      </w:r>
      <w:r w:rsidR="002678CA">
        <w:rPr>
          <w:rFonts w:ascii="Calibri" w:hAnsi="Calibri" w:cs="Calibri"/>
        </w:rPr>
        <w:t>Titulaire</w:t>
      </w:r>
      <w:r>
        <w:rPr>
          <w:rFonts w:ascii="Calibri" w:hAnsi="Calibri" w:cs="Calibri"/>
        </w:rPr>
        <w:t xml:space="preserve"> </w:t>
      </w:r>
      <w:r w:rsidRPr="00C83710">
        <w:rPr>
          <w:rFonts w:ascii="Calibri" w:hAnsi="Calibri" w:cs="Calibri"/>
        </w:rPr>
        <w:t>doi</w:t>
      </w:r>
      <w:r>
        <w:rPr>
          <w:rFonts w:ascii="Calibri" w:hAnsi="Calibri" w:cs="Calibri"/>
        </w:rPr>
        <w:t>t</w:t>
      </w:r>
      <w:r w:rsidRPr="00C83710">
        <w:rPr>
          <w:rFonts w:ascii="Calibri" w:hAnsi="Calibri" w:cs="Calibri"/>
        </w:rPr>
        <w:t xml:space="preserve"> aviser l'</w:t>
      </w:r>
      <w:r w:rsidR="0016418E">
        <w:rPr>
          <w:rFonts w:ascii="Calibri" w:hAnsi="Calibri" w:cs="Calibri"/>
        </w:rPr>
        <w:t>Organisme</w:t>
      </w:r>
      <w:r w:rsidRPr="00C83710">
        <w:rPr>
          <w:rFonts w:ascii="Calibri" w:hAnsi="Calibri" w:cs="Calibri"/>
        </w:rPr>
        <w:t xml:space="preserve"> </w:t>
      </w:r>
      <w:r w:rsidR="001B2AC0" w:rsidRPr="00DA7540">
        <w:rPr>
          <w:rFonts w:ascii="Calibri" w:hAnsi="Calibri" w:cs="Calibri"/>
        </w:rPr>
        <w:t>concerné</w:t>
      </w:r>
      <w:r w:rsidR="001B2AC0">
        <w:rPr>
          <w:rFonts w:ascii="Calibri" w:hAnsi="Calibri" w:cs="Calibri"/>
        </w:rPr>
        <w:t xml:space="preserve"> </w:t>
      </w:r>
      <w:r w:rsidRPr="00C83710">
        <w:rPr>
          <w:rFonts w:ascii="Calibri" w:hAnsi="Calibri" w:cs="Calibri"/>
        </w:rPr>
        <w:t>et obtenir la modification de la formule d'exemplaire unique.</w:t>
      </w:r>
    </w:p>
    <w:p w14:paraId="114A5B03" w14:textId="77777777" w:rsidR="00AB0548" w:rsidRPr="00C83710" w:rsidRDefault="00AB0548" w:rsidP="00AB0548">
      <w:pPr>
        <w:tabs>
          <w:tab w:val="left" w:pos="-5670"/>
        </w:tabs>
        <w:jc w:val="both"/>
        <w:rPr>
          <w:rFonts w:ascii="Calibri" w:hAnsi="Calibri" w:cs="Calibri"/>
        </w:rPr>
      </w:pPr>
    </w:p>
    <w:p w14:paraId="5A357331" w14:textId="365A8AAD" w:rsidR="007C1D1D" w:rsidRPr="00404662" w:rsidRDefault="00453C5E" w:rsidP="00404662">
      <w:pPr>
        <w:tabs>
          <w:tab w:val="left" w:pos="-5670"/>
        </w:tabs>
        <w:jc w:val="both"/>
        <w:rPr>
          <w:rFonts w:ascii="Calibri" w:hAnsi="Calibri" w:cs="Calibri"/>
        </w:rPr>
      </w:pPr>
      <w:r>
        <w:rPr>
          <w:rFonts w:ascii="Calibri" w:hAnsi="Calibri" w:cs="Calibri"/>
        </w:rPr>
        <w:t>Le</w:t>
      </w:r>
      <w:r w:rsidR="00AB0548" w:rsidRPr="00C83710">
        <w:rPr>
          <w:rFonts w:ascii="Calibri" w:hAnsi="Calibri" w:cs="Calibri"/>
        </w:rPr>
        <w:t xml:space="preserve"> so</w:t>
      </w:r>
      <w:r>
        <w:rPr>
          <w:rFonts w:ascii="Calibri" w:hAnsi="Calibri" w:cs="Calibri"/>
        </w:rPr>
        <w:t xml:space="preserve">us-traitant éventuel peut </w:t>
      </w:r>
      <w:r w:rsidR="00AB0548" w:rsidRPr="00C83710">
        <w:rPr>
          <w:rFonts w:ascii="Calibri" w:hAnsi="Calibri" w:cs="Calibri"/>
        </w:rPr>
        <w:t xml:space="preserve">bénéficier des dispositions du présent article dans les mêmes conditions, le montant qu'il est possible de céder ou de nantir est au </w:t>
      </w:r>
      <w:r>
        <w:rPr>
          <w:rFonts w:ascii="Calibri" w:hAnsi="Calibri" w:cs="Calibri"/>
        </w:rPr>
        <w:t>maximum</w:t>
      </w:r>
      <w:r w:rsidR="00AB0548" w:rsidRPr="00C83710">
        <w:rPr>
          <w:rFonts w:ascii="Calibri" w:hAnsi="Calibri" w:cs="Calibri"/>
        </w:rPr>
        <w:t xml:space="preserve"> égal au montant des prestations devant être réglé directement.</w:t>
      </w:r>
    </w:p>
    <w:p w14:paraId="76EE66D1" w14:textId="77777777" w:rsidR="00D81C46" w:rsidRDefault="00D81C46" w:rsidP="00534BB6">
      <w:pPr>
        <w:rPr>
          <w:rFonts w:ascii="Calibri" w:hAnsi="Calibri" w:cs="Arial"/>
        </w:rPr>
      </w:pPr>
    </w:p>
    <w:p w14:paraId="06AB283F" w14:textId="77777777" w:rsidR="00AB0548" w:rsidRPr="005560D7" w:rsidRDefault="00AB0548"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50" w:name="_Toc185599186"/>
      <w:bookmarkStart w:id="51" w:name="_Toc216862623"/>
      <w:r w:rsidRPr="005560D7">
        <w:rPr>
          <w:rFonts w:ascii="Calibri" w:hAnsi="Calibri" w:cs="Tahoma"/>
          <w:b/>
          <w:smallCaps/>
          <w:color w:val="000000"/>
          <w:sz w:val="22"/>
        </w:rPr>
        <w:t>Retenue de garantie</w:t>
      </w:r>
      <w:bookmarkEnd w:id="50"/>
      <w:bookmarkEnd w:id="51"/>
    </w:p>
    <w:p w14:paraId="6F33B0EE" w14:textId="77777777" w:rsidR="00AB0548" w:rsidRDefault="00AB0548" w:rsidP="00FB0499">
      <w:pPr>
        <w:autoSpaceDE w:val="0"/>
        <w:autoSpaceDN w:val="0"/>
        <w:adjustRightInd w:val="0"/>
        <w:jc w:val="both"/>
        <w:rPr>
          <w:rFonts w:ascii="Calibri" w:hAnsi="Calibri" w:cs="Arial"/>
        </w:rPr>
      </w:pPr>
    </w:p>
    <w:bookmarkEnd w:id="45"/>
    <w:p w14:paraId="2D179592" w14:textId="77777777" w:rsidR="00FD6AE2" w:rsidRPr="00FD6AE2" w:rsidRDefault="00FD6AE2" w:rsidP="00FD6AE2">
      <w:pPr>
        <w:overflowPunct w:val="0"/>
        <w:autoSpaceDE w:val="0"/>
        <w:autoSpaceDN w:val="0"/>
        <w:adjustRightInd w:val="0"/>
        <w:textAlignment w:val="baseline"/>
        <w:rPr>
          <w:rFonts w:ascii="Calibri" w:hAnsi="Calibri" w:cs="Arial"/>
        </w:rPr>
      </w:pPr>
      <w:r w:rsidRPr="00FD6AE2">
        <w:rPr>
          <w:rFonts w:ascii="Calibri" w:hAnsi="Calibri" w:cs="Arial"/>
        </w:rPr>
        <w:t>Il n'est pas prévu de procéder à une retenue de garantie lors des règlements.</w:t>
      </w:r>
    </w:p>
    <w:p w14:paraId="7CD1C64C" w14:textId="3655E1C9" w:rsidR="003C09D3" w:rsidRDefault="00FD6AE2" w:rsidP="00FD6AE2">
      <w:pPr>
        <w:overflowPunct w:val="0"/>
        <w:autoSpaceDE w:val="0"/>
        <w:autoSpaceDN w:val="0"/>
        <w:adjustRightInd w:val="0"/>
        <w:textAlignment w:val="baseline"/>
        <w:rPr>
          <w:rFonts w:ascii="Calibri" w:hAnsi="Calibri" w:cs="Arial"/>
        </w:rPr>
      </w:pPr>
      <w:r w:rsidRPr="00FD6AE2">
        <w:rPr>
          <w:rFonts w:ascii="Calibri" w:hAnsi="Calibri" w:cs="Arial"/>
        </w:rPr>
        <w:t>Il n'est pas exigé d'autres garanties au titre d</w:t>
      </w:r>
      <w:r w:rsidR="00DA7540">
        <w:rPr>
          <w:rFonts w:ascii="Calibri" w:hAnsi="Calibri" w:cs="Arial"/>
        </w:rPr>
        <w:t>u</w:t>
      </w:r>
      <w:r w:rsidRPr="00FD6AE2">
        <w:rPr>
          <w:rFonts w:ascii="Calibri" w:hAnsi="Calibri" w:cs="Arial"/>
        </w:rPr>
        <w:t xml:space="preserve"> marché.</w:t>
      </w:r>
    </w:p>
    <w:p w14:paraId="40671955" w14:textId="77777777" w:rsidR="00237932" w:rsidRDefault="00237932" w:rsidP="00FA2148">
      <w:pPr>
        <w:rPr>
          <w:rFonts w:ascii="Calibri" w:hAnsi="Calibri" w:cs="Arial"/>
        </w:rPr>
      </w:pPr>
    </w:p>
    <w:p w14:paraId="28972D2D" w14:textId="77777777" w:rsidR="00FA2148" w:rsidRPr="005560D7" w:rsidRDefault="00FA2148"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52" w:name="_Toc185599187"/>
      <w:bookmarkStart w:id="53" w:name="_Toc216862624"/>
      <w:r>
        <w:rPr>
          <w:rFonts w:ascii="Calibri" w:hAnsi="Calibri" w:cs="Tahoma"/>
          <w:b/>
          <w:smallCaps/>
          <w:color w:val="000000"/>
          <w:sz w:val="22"/>
        </w:rPr>
        <w:t xml:space="preserve">Sous </w:t>
      </w:r>
      <w:proofErr w:type="spellStart"/>
      <w:r>
        <w:rPr>
          <w:rFonts w:ascii="Calibri" w:hAnsi="Calibri" w:cs="Tahoma"/>
          <w:b/>
          <w:smallCaps/>
          <w:color w:val="000000"/>
          <w:sz w:val="22"/>
        </w:rPr>
        <w:t>traitance</w:t>
      </w:r>
      <w:bookmarkEnd w:id="52"/>
      <w:bookmarkEnd w:id="53"/>
      <w:proofErr w:type="spellEnd"/>
    </w:p>
    <w:p w14:paraId="4AACD457" w14:textId="77777777" w:rsidR="00FA2148" w:rsidRDefault="00FA2148" w:rsidP="00FA2148">
      <w:pPr>
        <w:autoSpaceDE w:val="0"/>
        <w:autoSpaceDN w:val="0"/>
        <w:adjustRightInd w:val="0"/>
        <w:jc w:val="both"/>
        <w:rPr>
          <w:rFonts w:ascii="Calibri" w:hAnsi="Calibri" w:cs="Arial"/>
        </w:rPr>
      </w:pPr>
    </w:p>
    <w:p w14:paraId="635AE1E6" w14:textId="77777777" w:rsidR="00BC3C7A" w:rsidRDefault="00BC3C7A" w:rsidP="00BC3C7A">
      <w:pPr>
        <w:overflowPunct w:val="0"/>
        <w:autoSpaceDE w:val="0"/>
        <w:autoSpaceDN w:val="0"/>
        <w:adjustRightInd w:val="0"/>
        <w:jc w:val="both"/>
        <w:textAlignment w:val="baseline"/>
        <w:rPr>
          <w:rFonts w:ascii="Calibri" w:hAnsi="Calibri" w:cs="Arial"/>
        </w:rPr>
      </w:pPr>
      <w:r>
        <w:rPr>
          <w:rFonts w:ascii="Calibri" w:hAnsi="Calibri" w:cs="Arial"/>
        </w:rPr>
        <w:t>La sous-traitance est autorisée uniquement pour les prestations à bons de commande.</w:t>
      </w:r>
    </w:p>
    <w:p w14:paraId="30991BA8" w14:textId="77777777" w:rsidR="00BC3C7A" w:rsidRPr="00F30404" w:rsidRDefault="00BC3C7A" w:rsidP="00BC3C7A">
      <w:pPr>
        <w:overflowPunct w:val="0"/>
        <w:autoSpaceDE w:val="0"/>
        <w:autoSpaceDN w:val="0"/>
        <w:adjustRightInd w:val="0"/>
        <w:jc w:val="both"/>
        <w:textAlignment w:val="baseline"/>
        <w:rPr>
          <w:rFonts w:ascii="Calibri" w:hAnsi="Calibri" w:cs="Arial"/>
        </w:rPr>
      </w:pPr>
      <w:r>
        <w:rPr>
          <w:rFonts w:ascii="Calibri" w:hAnsi="Calibri" w:cs="Arial"/>
        </w:rPr>
        <w:t>Les prestations forfaitaires ne devront faire l’objet d’aucune sous-traitance.</w:t>
      </w:r>
    </w:p>
    <w:p w14:paraId="6C2E8410" w14:textId="77777777" w:rsidR="00404662" w:rsidRPr="00237932" w:rsidRDefault="00404662" w:rsidP="00BC3C7A">
      <w:pPr>
        <w:overflowPunct w:val="0"/>
        <w:autoSpaceDE w:val="0"/>
        <w:autoSpaceDN w:val="0"/>
        <w:adjustRightInd w:val="0"/>
        <w:jc w:val="both"/>
        <w:textAlignment w:val="baseline"/>
        <w:rPr>
          <w:rFonts w:ascii="Calibri" w:hAnsi="Calibri" w:cs="Arial"/>
        </w:rPr>
      </w:pPr>
    </w:p>
    <w:p w14:paraId="72ABA1D2" w14:textId="77777777" w:rsidR="00BC3C7A" w:rsidRPr="00D6785E" w:rsidRDefault="00BC3C7A" w:rsidP="00BC3C7A">
      <w:pPr>
        <w:overflowPunct w:val="0"/>
        <w:autoSpaceDE w:val="0"/>
        <w:autoSpaceDN w:val="0"/>
        <w:adjustRightInd w:val="0"/>
        <w:jc w:val="both"/>
        <w:textAlignment w:val="baseline"/>
        <w:rPr>
          <w:rFonts w:ascii="Calibri" w:hAnsi="Calibri" w:cs="Arial"/>
          <w:b/>
          <w:i/>
          <w:u w:val="single"/>
        </w:rPr>
      </w:pPr>
      <w:r>
        <w:rPr>
          <w:rFonts w:ascii="Calibri" w:hAnsi="Calibri" w:cs="Arial"/>
          <w:b/>
          <w:i/>
          <w:u w:val="single"/>
        </w:rPr>
        <w:t>2</w:t>
      </w:r>
      <w:r w:rsidRPr="00D6785E">
        <w:rPr>
          <w:rFonts w:ascii="Calibri" w:hAnsi="Calibri" w:cs="Arial"/>
          <w:b/>
          <w:i/>
          <w:u w:val="single"/>
        </w:rPr>
        <w:t>.</w:t>
      </w:r>
      <w:r>
        <w:rPr>
          <w:rFonts w:ascii="Calibri" w:hAnsi="Calibri" w:cs="Arial"/>
          <w:b/>
          <w:i/>
          <w:u w:val="single"/>
        </w:rPr>
        <w:t>10</w:t>
      </w:r>
      <w:r w:rsidRPr="00D6785E">
        <w:rPr>
          <w:rFonts w:ascii="Calibri" w:hAnsi="Calibri" w:cs="Arial"/>
          <w:b/>
          <w:i/>
          <w:u w:val="single"/>
        </w:rPr>
        <w:t>.1 – Conditions générales</w:t>
      </w:r>
    </w:p>
    <w:p w14:paraId="3D6BDF9D" w14:textId="77777777" w:rsidR="00BC3C7A" w:rsidRPr="00D6785E" w:rsidRDefault="00BC3C7A" w:rsidP="00BC3C7A">
      <w:pPr>
        <w:overflowPunct w:val="0"/>
        <w:autoSpaceDE w:val="0"/>
        <w:autoSpaceDN w:val="0"/>
        <w:adjustRightInd w:val="0"/>
        <w:jc w:val="both"/>
        <w:textAlignment w:val="baseline"/>
        <w:rPr>
          <w:rFonts w:ascii="Calibri" w:hAnsi="Calibri" w:cs="Arial"/>
        </w:rPr>
      </w:pPr>
    </w:p>
    <w:p w14:paraId="1A8A6A9A" w14:textId="68EF822B" w:rsidR="00BC3C7A" w:rsidRPr="00FB0499" w:rsidRDefault="00BC3C7A" w:rsidP="000E28B1">
      <w:pPr>
        <w:overflowPunct w:val="0"/>
        <w:autoSpaceDE w:val="0"/>
        <w:autoSpaceDN w:val="0"/>
        <w:adjustRightInd w:val="0"/>
        <w:jc w:val="both"/>
        <w:textAlignment w:val="baseline"/>
        <w:rPr>
          <w:rFonts w:ascii="Calibri" w:hAnsi="Calibri" w:cs="Arial"/>
        </w:rPr>
      </w:pPr>
      <w:r w:rsidRPr="00D6785E">
        <w:rPr>
          <w:rFonts w:ascii="Calibri" w:hAnsi="Calibri" w:cs="Arial"/>
        </w:rPr>
        <w:t xml:space="preserve">Le </w:t>
      </w:r>
      <w:r>
        <w:rPr>
          <w:rFonts w:ascii="Calibri" w:hAnsi="Calibri" w:cs="Arial"/>
        </w:rPr>
        <w:t>Titulaire</w:t>
      </w:r>
      <w:r w:rsidRPr="00FB0499">
        <w:rPr>
          <w:rFonts w:ascii="Calibri" w:hAnsi="Calibri" w:cs="Arial"/>
        </w:rPr>
        <w:t xml:space="preserve"> d</w:t>
      </w:r>
      <w:r>
        <w:rPr>
          <w:rFonts w:ascii="Calibri" w:hAnsi="Calibri" w:cs="Arial"/>
        </w:rPr>
        <w:t>u</w:t>
      </w:r>
      <w:r w:rsidRPr="00FB0499">
        <w:rPr>
          <w:rFonts w:ascii="Calibri" w:hAnsi="Calibri" w:cs="Arial"/>
        </w:rPr>
        <w:t xml:space="preserve"> marché reste personnellement responsable des prestations sous-traitées en tant que cocontractant du pouvoir adjudicateur</w:t>
      </w:r>
      <w:r w:rsidRPr="00240421">
        <w:rPr>
          <w:rFonts w:ascii="Calibri" w:hAnsi="Calibri" w:cs="Arial"/>
          <w:position w:val="6"/>
        </w:rPr>
        <w:footnoteReference w:id="2"/>
      </w:r>
      <w:r w:rsidRPr="00FB0499">
        <w:rPr>
          <w:rFonts w:ascii="Calibri" w:hAnsi="Calibri" w:cs="Arial"/>
        </w:rPr>
        <w:t>.</w:t>
      </w:r>
    </w:p>
    <w:p w14:paraId="4B2865E5"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Toute sanction définie par le cahier des charges sera applicable exclusivement à l’entreprise principale, seule entité ayant un lien contractuel avec le pouvoir adjudicateur.</w:t>
      </w:r>
    </w:p>
    <w:p w14:paraId="67D9D4C3"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2AC41D20"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En cas de résiliation pour faute notifiée à l’entreprise principale, cette dernière devra prendre les dispositions nécessaires pour aviser, dans les meilleurs délais, son sous-traitant de cette décision. En ce cas, il fera son affaire de l’ensemble des actes successifs à cette décision de résiliation concernant son sous-traitant.</w:t>
      </w:r>
    </w:p>
    <w:p w14:paraId="409E17C3" w14:textId="77777777" w:rsidR="00BC3C7A" w:rsidRPr="00FB0499" w:rsidRDefault="00BC3C7A" w:rsidP="00BC3C7A">
      <w:pPr>
        <w:overflowPunct w:val="0"/>
        <w:autoSpaceDE w:val="0"/>
        <w:autoSpaceDN w:val="0"/>
        <w:adjustRightInd w:val="0"/>
        <w:ind w:left="567" w:hanging="567"/>
        <w:jc w:val="both"/>
        <w:textAlignment w:val="baseline"/>
        <w:rPr>
          <w:rFonts w:ascii="Calibri" w:hAnsi="Calibri" w:cs="Arial"/>
        </w:rPr>
      </w:pPr>
    </w:p>
    <w:p w14:paraId="0C026417" w14:textId="77777777" w:rsidR="00BC3C7A" w:rsidRPr="00FB0499" w:rsidRDefault="00BC3C7A" w:rsidP="00BC3C7A">
      <w:pPr>
        <w:overflowPunct w:val="0"/>
        <w:autoSpaceDE w:val="0"/>
        <w:autoSpaceDN w:val="0"/>
        <w:adjustRightInd w:val="0"/>
        <w:ind w:right="-143"/>
        <w:jc w:val="both"/>
        <w:textAlignment w:val="baseline"/>
        <w:rPr>
          <w:rFonts w:ascii="Calibri" w:hAnsi="Calibri" w:cs="Arial"/>
        </w:rPr>
      </w:pPr>
      <w:r w:rsidRPr="00FB0499">
        <w:rPr>
          <w:rFonts w:ascii="Calibri" w:hAnsi="Calibri" w:cs="Arial"/>
        </w:rPr>
        <w:t xml:space="preserve">Le </w:t>
      </w:r>
      <w:r>
        <w:rPr>
          <w:rFonts w:ascii="Calibri" w:hAnsi="Calibri" w:cs="Arial"/>
        </w:rPr>
        <w:t>Titulaire</w:t>
      </w:r>
      <w:r w:rsidRPr="00FB0499">
        <w:rPr>
          <w:rFonts w:ascii="Calibri" w:hAnsi="Calibri" w:cs="Arial"/>
        </w:rPr>
        <w:t xml:space="preserve"> ne peut sous-traiter la totalité de son marché.</w:t>
      </w:r>
      <w:r>
        <w:rPr>
          <w:rFonts w:ascii="Calibri" w:hAnsi="Calibri" w:cs="Arial"/>
        </w:rPr>
        <w:t xml:space="preserve"> </w:t>
      </w:r>
      <w:r w:rsidRPr="00FB0499">
        <w:rPr>
          <w:rFonts w:ascii="Calibri" w:hAnsi="Calibri" w:cs="Arial"/>
        </w:rPr>
        <w:t>Il peut sous-traiter l'exécution de certaines parties de son marché, à condition d'avoir obtenu du pouvoir adjudicateur l'acceptation de chaque sous-traitant</w:t>
      </w:r>
      <w:r w:rsidRPr="00240421">
        <w:rPr>
          <w:rFonts w:ascii="Calibri" w:hAnsi="Calibri" w:cs="Arial"/>
          <w:position w:val="6"/>
        </w:rPr>
        <w:footnoteReference w:id="3"/>
      </w:r>
      <w:r w:rsidRPr="00240421">
        <w:rPr>
          <w:rFonts w:ascii="Calibri" w:hAnsi="Calibri" w:cs="Arial"/>
          <w:position w:val="6"/>
        </w:rPr>
        <w:t xml:space="preserve"> </w:t>
      </w:r>
      <w:r w:rsidRPr="00FB0499">
        <w:rPr>
          <w:rFonts w:ascii="Calibri" w:hAnsi="Calibri" w:cs="Arial"/>
        </w:rPr>
        <w:t>et l'agrément des conditions de paiement de chaque contrat de sous-traitance quel que soit le montant de la sous-traitance</w:t>
      </w:r>
      <w:r>
        <w:rPr>
          <w:rFonts w:ascii="Calibri" w:hAnsi="Calibri" w:cs="Arial"/>
        </w:rPr>
        <w:t>.</w:t>
      </w:r>
      <w:r w:rsidRPr="00FB0499">
        <w:rPr>
          <w:rFonts w:ascii="Calibri" w:hAnsi="Calibri" w:cs="Arial"/>
        </w:rPr>
        <w:t xml:space="preserve"> </w:t>
      </w:r>
    </w:p>
    <w:p w14:paraId="52C68E70" w14:textId="77777777" w:rsidR="00BC3C7A" w:rsidRDefault="00BC3C7A" w:rsidP="00BC3C7A">
      <w:pPr>
        <w:overflowPunct w:val="0"/>
        <w:autoSpaceDE w:val="0"/>
        <w:autoSpaceDN w:val="0"/>
        <w:adjustRightInd w:val="0"/>
        <w:ind w:right="-143"/>
        <w:jc w:val="both"/>
        <w:textAlignment w:val="baseline"/>
        <w:rPr>
          <w:rFonts w:ascii="Calibri" w:hAnsi="Calibri" w:cs="Arial"/>
        </w:rPr>
      </w:pPr>
      <w:r w:rsidRPr="00FB0499">
        <w:rPr>
          <w:rFonts w:ascii="Calibri" w:hAnsi="Calibri" w:cs="Arial"/>
        </w:rPr>
        <w:t xml:space="preserve">Conformément à l’article 14-1 de la loi du 31 décembre 1975, tout sous-traitant occulte dûment </w:t>
      </w:r>
      <w:proofErr w:type="gramStart"/>
      <w:r w:rsidRPr="00FB0499">
        <w:rPr>
          <w:rFonts w:ascii="Calibri" w:hAnsi="Calibri" w:cs="Arial"/>
        </w:rPr>
        <w:t>constaté</w:t>
      </w:r>
      <w:proofErr w:type="gramEnd"/>
      <w:r w:rsidRPr="00FB0499">
        <w:rPr>
          <w:rFonts w:ascii="Calibri" w:hAnsi="Calibri" w:cs="Arial"/>
        </w:rPr>
        <w:t xml:space="preserve"> par le pouvoir adjudicateur donnera lieu à une mise en demeure notifiée à l’entreprise principale pour procéder à la déclaration de son sous-traitant dans un délai franc définie par la</w:t>
      </w:r>
      <w:r>
        <w:rPr>
          <w:rFonts w:ascii="Calibri" w:hAnsi="Calibri" w:cs="Arial"/>
        </w:rPr>
        <w:t>dite lettre de mise en demeure.</w:t>
      </w:r>
    </w:p>
    <w:p w14:paraId="26532E7D"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Si cette mise en demeure reste infructueuse, le pouvoir adjudicateur pourra notifier sa décision de résilier le marché pour faute</w:t>
      </w:r>
      <w:r>
        <w:rPr>
          <w:rFonts w:ascii="Calibri" w:hAnsi="Calibri" w:cs="Arial"/>
        </w:rPr>
        <w:t>, conformément à l’article</w:t>
      </w:r>
      <w:r w:rsidRPr="00FB0499">
        <w:rPr>
          <w:rFonts w:ascii="Calibri" w:hAnsi="Calibri" w:cs="Arial"/>
        </w:rPr>
        <w:t xml:space="preserve"> </w:t>
      </w:r>
      <w:r>
        <w:rPr>
          <w:rFonts w:ascii="Calibri" w:hAnsi="Calibri" w:cs="Arial"/>
          <w:bCs/>
          <w:shd w:val="clear" w:color="auto" w:fill="FFFFFF"/>
        </w:rPr>
        <w:t>41 du CCAG-FCS.</w:t>
      </w:r>
    </w:p>
    <w:p w14:paraId="602B360B" w14:textId="77777777" w:rsidR="00BC3C7A" w:rsidRPr="00FB0499" w:rsidRDefault="00BC3C7A" w:rsidP="00BC3C7A">
      <w:pPr>
        <w:overflowPunct w:val="0"/>
        <w:autoSpaceDE w:val="0"/>
        <w:autoSpaceDN w:val="0"/>
        <w:adjustRightInd w:val="0"/>
        <w:ind w:right="-143"/>
        <w:jc w:val="both"/>
        <w:textAlignment w:val="baseline"/>
        <w:rPr>
          <w:rFonts w:ascii="Calibri" w:hAnsi="Calibri" w:cs="Arial"/>
        </w:rPr>
      </w:pPr>
    </w:p>
    <w:p w14:paraId="74C52C85" w14:textId="77777777" w:rsidR="00BC3C7A" w:rsidRDefault="00BC3C7A" w:rsidP="00BC3C7A">
      <w:pPr>
        <w:overflowPunct w:val="0"/>
        <w:autoSpaceDE w:val="0"/>
        <w:autoSpaceDN w:val="0"/>
        <w:adjustRightInd w:val="0"/>
        <w:ind w:right="-143"/>
        <w:jc w:val="both"/>
        <w:textAlignment w:val="baseline"/>
        <w:rPr>
          <w:rFonts w:ascii="Calibri" w:hAnsi="Calibri" w:cs="Arial"/>
          <w:bCs/>
          <w:shd w:val="clear" w:color="auto" w:fill="FFFFFF"/>
        </w:rPr>
      </w:pPr>
      <w:r w:rsidRPr="00FB0499">
        <w:rPr>
          <w:rFonts w:ascii="Calibri" w:hAnsi="Calibri" w:cs="Arial"/>
        </w:rPr>
        <w:t xml:space="preserve">Il est rappelé à ce titre que la méconnaissance par le </w:t>
      </w:r>
      <w:r>
        <w:rPr>
          <w:rFonts w:ascii="Calibri" w:hAnsi="Calibri" w:cs="Arial"/>
        </w:rPr>
        <w:t>Titulaire</w:t>
      </w:r>
      <w:r w:rsidRPr="00FB0499">
        <w:rPr>
          <w:rFonts w:ascii="Calibri" w:hAnsi="Calibri" w:cs="Arial"/>
        </w:rPr>
        <w:t xml:space="preserve"> de son obligation de déclaration du ou des sous-traitants, indépendamment de leur rang, est sanctionnée pénalement conformément à l’</w:t>
      </w:r>
      <w:r w:rsidRPr="00FB0499">
        <w:rPr>
          <w:rFonts w:ascii="Calibri" w:hAnsi="Calibri" w:cs="Arial"/>
          <w:bCs/>
          <w:shd w:val="clear" w:color="auto" w:fill="FFFFFF"/>
        </w:rPr>
        <w:t xml:space="preserve">article L 8271-1-1 du </w:t>
      </w:r>
      <w:r>
        <w:rPr>
          <w:rFonts w:ascii="Calibri" w:hAnsi="Calibri" w:cs="Arial"/>
          <w:bCs/>
          <w:shd w:val="clear" w:color="auto" w:fill="FFFFFF"/>
        </w:rPr>
        <w:t>Code</w:t>
      </w:r>
      <w:r w:rsidRPr="00FB0499">
        <w:rPr>
          <w:rFonts w:ascii="Calibri" w:hAnsi="Calibri" w:cs="Arial"/>
          <w:bCs/>
          <w:shd w:val="clear" w:color="auto" w:fill="FFFFFF"/>
        </w:rPr>
        <w:t xml:space="preserve"> du travail</w:t>
      </w:r>
      <w:r>
        <w:rPr>
          <w:rFonts w:ascii="Calibri" w:hAnsi="Calibri" w:cs="Arial"/>
          <w:bCs/>
          <w:shd w:val="clear" w:color="auto" w:fill="FFFFFF"/>
        </w:rPr>
        <w:t>.</w:t>
      </w:r>
    </w:p>
    <w:p w14:paraId="4B49D311" w14:textId="77777777" w:rsidR="00BC3C7A" w:rsidRDefault="00BC3C7A" w:rsidP="00BC3C7A">
      <w:pPr>
        <w:rPr>
          <w:rFonts w:ascii="Calibri" w:hAnsi="Calibri" w:cs="Arial"/>
        </w:rPr>
      </w:pPr>
    </w:p>
    <w:p w14:paraId="6A330A9D" w14:textId="77777777" w:rsidR="00BC3C7A" w:rsidRPr="00D6785E" w:rsidRDefault="00BC3C7A" w:rsidP="00BC3C7A">
      <w:pPr>
        <w:overflowPunct w:val="0"/>
        <w:autoSpaceDE w:val="0"/>
        <w:autoSpaceDN w:val="0"/>
        <w:adjustRightInd w:val="0"/>
        <w:ind w:right="-143"/>
        <w:jc w:val="both"/>
        <w:textAlignment w:val="baseline"/>
        <w:rPr>
          <w:rFonts w:ascii="Calibri" w:hAnsi="Calibri" w:cs="Arial"/>
          <w:b/>
          <w:i/>
          <w:u w:val="single"/>
        </w:rPr>
      </w:pPr>
      <w:r>
        <w:rPr>
          <w:rFonts w:ascii="Calibri" w:hAnsi="Calibri" w:cs="Arial"/>
          <w:b/>
          <w:i/>
          <w:u w:val="single"/>
        </w:rPr>
        <w:t>2</w:t>
      </w:r>
      <w:r w:rsidRPr="00D6785E">
        <w:rPr>
          <w:rFonts w:ascii="Calibri" w:hAnsi="Calibri" w:cs="Arial"/>
          <w:b/>
          <w:i/>
          <w:u w:val="single"/>
        </w:rPr>
        <w:t>.</w:t>
      </w:r>
      <w:r>
        <w:rPr>
          <w:rFonts w:ascii="Calibri" w:hAnsi="Calibri" w:cs="Arial"/>
          <w:b/>
          <w:i/>
          <w:u w:val="single"/>
        </w:rPr>
        <w:t>10</w:t>
      </w:r>
      <w:r w:rsidRPr="00D6785E">
        <w:rPr>
          <w:rFonts w:ascii="Calibri" w:hAnsi="Calibri" w:cs="Arial"/>
          <w:b/>
          <w:i/>
          <w:u w:val="single"/>
        </w:rPr>
        <w:t>.2 – Modalités d’acceptation</w:t>
      </w:r>
    </w:p>
    <w:p w14:paraId="432B2843" w14:textId="77777777" w:rsidR="00BC3C7A" w:rsidRPr="00FB0499" w:rsidRDefault="00BC3C7A" w:rsidP="00BC3C7A">
      <w:pPr>
        <w:overflowPunct w:val="0"/>
        <w:autoSpaceDE w:val="0"/>
        <w:autoSpaceDN w:val="0"/>
        <w:adjustRightInd w:val="0"/>
        <w:ind w:left="567" w:right="-143" w:hanging="567"/>
        <w:jc w:val="both"/>
        <w:textAlignment w:val="baseline"/>
        <w:rPr>
          <w:rFonts w:ascii="Calibri" w:hAnsi="Calibri" w:cs="Arial"/>
        </w:rPr>
      </w:pPr>
    </w:p>
    <w:p w14:paraId="69B47C83"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En vue d'obtenir cette acceptation et cet agrément, il remet contre récépissé à l’autorité compétente du pouvoir adjudicateur ou lui adresse par lettre recommandée avec demande d'avis de réception :</w:t>
      </w:r>
    </w:p>
    <w:p w14:paraId="4C199630"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0CA39F29" w14:textId="77777777" w:rsidR="00BC3C7A" w:rsidRPr="00FB0499" w:rsidRDefault="00BC3C7A" w:rsidP="00BC3C7A">
      <w:pPr>
        <w:tabs>
          <w:tab w:val="left" w:pos="567"/>
        </w:tabs>
        <w:overflowPunct w:val="0"/>
        <w:autoSpaceDE w:val="0"/>
        <w:autoSpaceDN w:val="0"/>
        <w:adjustRightInd w:val="0"/>
        <w:spacing w:after="120"/>
        <w:ind w:left="284" w:hanging="284"/>
        <w:jc w:val="both"/>
        <w:textAlignment w:val="baseline"/>
        <w:rPr>
          <w:rFonts w:ascii="Calibri" w:hAnsi="Calibri" w:cs="Arial"/>
          <w:u w:val="single"/>
        </w:rPr>
      </w:pPr>
      <w:r w:rsidRPr="00FB0499">
        <w:rPr>
          <w:rFonts w:ascii="Calibri" w:hAnsi="Calibri" w:cs="Arial"/>
        </w:rPr>
        <w:t>1)</w:t>
      </w:r>
      <w:r w:rsidRPr="00FB0499">
        <w:rPr>
          <w:rFonts w:ascii="Calibri" w:hAnsi="Calibri" w:cs="Arial"/>
        </w:rPr>
        <w:tab/>
      </w:r>
      <w:r>
        <w:rPr>
          <w:rFonts w:ascii="Calibri" w:hAnsi="Calibri" w:cs="Arial"/>
          <w:u w:val="single"/>
        </w:rPr>
        <w:t>u</w:t>
      </w:r>
      <w:r w:rsidRPr="00FB0499">
        <w:rPr>
          <w:rFonts w:ascii="Calibri" w:hAnsi="Calibri" w:cs="Arial"/>
          <w:u w:val="single"/>
        </w:rPr>
        <w:t xml:space="preserve">ne déclaration spéciale </w:t>
      </w:r>
      <w:r>
        <w:rPr>
          <w:rFonts w:ascii="Calibri" w:hAnsi="Calibri" w:cs="Arial"/>
          <w:u w:val="single"/>
        </w:rPr>
        <w:t xml:space="preserve">(DC4) </w:t>
      </w:r>
      <w:r w:rsidRPr="00FB0499">
        <w:rPr>
          <w:rFonts w:ascii="Calibri" w:hAnsi="Calibri" w:cs="Arial"/>
          <w:u w:val="single"/>
        </w:rPr>
        <w:t>mentionnant :</w:t>
      </w:r>
    </w:p>
    <w:p w14:paraId="7C1D94B3" w14:textId="77777777" w:rsidR="00BC3C7A" w:rsidRPr="00B444C8" w:rsidRDefault="00710ED6" w:rsidP="00397470">
      <w:pPr>
        <w:pStyle w:val="Paragraphedeliste"/>
        <w:numPr>
          <w:ilvl w:val="0"/>
          <w:numId w:val="35"/>
        </w:numPr>
        <w:overflowPunct w:val="0"/>
        <w:autoSpaceDE w:val="0"/>
        <w:autoSpaceDN w:val="0"/>
        <w:adjustRightInd w:val="0"/>
        <w:spacing w:before="60"/>
        <w:textAlignment w:val="baseline"/>
        <w:rPr>
          <w:rFonts w:ascii="Calibri" w:hAnsi="Calibri" w:cs="Arial"/>
        </w:rPr>
      </w:pPr>
      <w:r>
        <w:rPr>
          <w:rFonts w:ascii="Calibri" w:hAnsi="Calibri" w:cs="Arial"/>
        </w:rPr>
        <w:t>L</w:t>
      </w:r>
      <w:r w:rsidR="00BC3C7A" w:rsidRPr="00B444C8">
        <w:rPr>
          <w:rFonts w:ascii="Calibri" w:hAnsi="Calibri" w:cs="Arial"/>
        </w:rPr>
        <w:t>a nature des prestations sous-traitées ;</w:t>
      </w:r>
    </w:p>
    <w:p w14:paraId="15DE88B2" w14:textId="77777777" w:rsidR="00BC3C7A" w:rsidRPr="00E52961" w:rsidRDefault="00710ED6" w:rsidP="00397470">
      <w:pPr>
        <w:pStyle w:val="Paragraphedeliste"/>
        <w:numPr>
          <w:ilvl w:val="0"/>
          <w:numId w:val="35"/>
        </w:numPr>
        <w:overflowPunct w:val="0"/>
        <w:autoSpaceDE w:val="0"/>
        <w:autoSpaceDN w:val="0"/>
        <w:adjustRightInd w:val="0"/>
        <w:spacing w:before="60"/>
        <w:jc w:val="both"/>
        <w:textAlignment w:val="baseline"/>
        <w:rPr>
          <w:rFonts w:ascii="Calibri" w:hAnsi="Calibri" w:cs="Arial"/>
        </w:rPr>
      </w:pPr>
      <w:r>
        <w:rPr>
          <w:rFonts w:ascii="Calibri" w:hAnsi="Calibri" w:cs="Arial"/>
        </w:rPr>
        <w:t>L</w:t>
      </w:r>
      <w:r w:rsidR="00BC3C7A" w:rsidRPr="00B444C8">
        <w:rPr>
          <w:rFonts w:ascii="Calibri" w:hAnsi="Calibri" w:cs="Arial"/>
        </w:rPr>
        <w:t>e nom, la raison ou la dénomination sociale et l'adresse du sous-traitant</w:t>
      </w:r>
      <w:r w:rsidR="00BC3C7A">
        <w:rPr>
          <w:rFonts w:ascii="Calibri" w:hAnsi="Calibri" w:cs="Arial"/>
        </w:rPr>
        <w:t xml:space="preserve"> </w:t>
      </w:r>
      <w:r w:rsidR="00BC3C7A" w:rsidRPr="00B444C8">
        <w:rPr>
          <w:rFonts w:ascii="Calibri" w:hAnsi="Calibri" w:cs="Arial"/>
        </w:rPr>
        <w:t>proposé ;</w:t>
      </w:r>
    </w:p>
    <w:p w14:paraId="152EDD46" w14:textId="77777777" w:rsidR="00BC3C7A" w:rsidRPr="00B444C8" w:rsidRDefault="00BC3C7A" w:rsidP="00397470">
      <w:pPr>
        <w:pStyle w:val="Paragraphedeliste"/>
        <w:numPr>
          <w:ilvl w:val="0"/>
          <w:numId w:val="35"/>
        </w:numPr>
        <w:overflowPunct w:val="0"/>
        <w:autoSpaceDE w:val="0"/>
        <w:autoSpaceDN w:val="0"/>
        <w:adjustRightInd w:val="0"/>
        <w:spacing w:before="60"/>
        <w:jc w:val="both"/>
        <w:textAlignment w:val="baseline"/>
        <w:rPr>
          <w:rFonts w:ascii="Calibri" w:hAnsi="Calibri" w:cs="Arial"/>
        </w:rPr>
      </w:pPr>
      <w:r w:rsidRPr="00B444C8">
        <w:rPr>
          <w:rFonts w:ascii="Calibri" w:hAnsi="Calibri" w:cs="Arial"/>
        </w:rPr>
        <w:t>Le montant maximum des sommes à verser par paiement direct au sous-traitant ;</w:t>
      </w:r>
    </w:p>
    <w:p w14:paraId="41EB7A48" w14:textId="77777777" w:rsidR="00BC3C7A" w:rsidRPr="00B444C8" w:rsidRDefault="00710ED6" w:rsidP="00397470">
      <w:pPr>
        <w:pStyle w:val="Paragraphedeliste"/>
        <w:numPr>
          <w:ilvl w:val="0"/>
          <w:numId w:val="41"/>
        </w:numPr>
        <w:overflowPunct w:val="0"/>
        <w:autoSpaceDE w:val="0"/>
        <w:autoSpaceDN w:val="0"/>
        <w:adjustRightInd w:val="0"/>
        <w:spacing w:before="60"/>
        <w:ind w:right="-143"/>
        <w:jc w:val="both"/>
        <w:textAlignment w:val="baseline"/>
        <w:rPr>
          <w:rFonts w:ascii="Calibri" w:hAnsi="Calibri" w:cs="Arial"/>
        </w:rPr>
      </w:pPr>
      <w:r>
        <w:rPr>
          <w:rFonts w:ascii="Calibri" w:hAnsi="Calibri" w:cs="Arial"/>
        </w:rPr>
        <w:t>L</w:t>
      </w:r>
      <w:r w:rsidR="00BC3C7A" w:rsidRPr="00B444C8">
        <w:rPr>
          <w:rFonts w:ascii="Calibri" w:hAnsi="Calibri" w:cs="Arial"/>
        </w:rPr>
        <w:t>es conditions de paiement prévues par le projet de contrat de sous-traitance et, le cas échéant, les modalités de variation de prix</w:t>
      </w:r>
      <w:r w:rsidR="00BC3C7A">
        <w:rPr>
          <w:rFonts w:ascii="Calibri" w:hAnsi="Calibri" w:cs="Arial"/>
        </w:rPr>
        <w:t xml:space="preserve"> </w:t>
      </w:r>
      <w:r w:rsidR="00BC3C7A" w:rsidRPr="00B444C8">
        <w:rPr>
          <w:rFonts w:ascii="Calibri" w:hAnsi="Calibri" w:cs="Arial"/>
        </w:rPr>
        <w:t>;</w:t>
      </w:r>
    </w:p>
    <w:p w14:paraId="01BEEA50" w14:textId="77777777" w:rsidR="00BC3C7A" w:rsidRPr="00B444C8" w:rsidRDefault="00710ED6" w:rsidP="00397470">
      <w:pPr>
        <w:pStyle w:val="Paragraphedeliste"/>
        <w:numPr>
          <w:ilvl w:val="0"/>
          <w:numId w:val="41"/>
        </w:numPr>
        <w:overflowPunct w:val="0"/>
        <w:autoSpaceDE w:val="0"/>
        <w:autoSpaceDN w:val="0"/>
        <w:adjustRightInd w:val="0"/>
        <w:spacing w:before="60"/>
        <w:jc w:val="both"/>
        <w:textAlignment w:val="baseline"/>
        <w:rPr>
          <w:rFonts w:ascii="Calibri" w:hAnsi="Calibri" w:cs="Arial"/>
        </w:rPr>
      </w:pPr>
      <w:r>
        <w:rPr>
          <w:rFonts w:ascii="Calibri" w:hAnsi="Calibri" w:cs="Arial"/>
        </w:rPr>
        <w:t>L</w:t>
      </w:r>
      <w:r w:rsidR="00BC3C7A" w:rsidRPr="00B444C8">
        <w:rPr>
          <w:rFonts w:ascii="Calibri" w:hAnsi="Calibri" w:cs="Arial"/>
        </w:rPr>
        <w:t>es capacités financières et professionnelles du sous-traitant.</w:t>
      </w:r>
    </w:p>
    <w:p w14:paraId="142F9D7D" w14:textId="77777777" w:rsidR="00BC3C7A" w:rsidRPr="00FB0499" w:rsidRDefault="00BC3C7A" w:rsidP="00BC3C7A">
      <w:pPr>
        <w:overflowPunct w:val="0"/>
        <w:autoSpaceDE w:val="0"/>
        <w:autoSpaceDN w:val="0"/>
        <w:adjustRightInd w:val="0"/>
        <w:textAlignment w:val="baseline"/>
        <w:rPr>
          <w:rFonts w:ascii="Calibri" w:hAnsi="Calibri" w:cs="Arial"/>
        </w:rPr>
      </w:pPr>
    </w:p>
    <w:p w14:paraId="01B96E27" w14:textId="77777777" w:rsidR="00BC3C7A" w:rsidRPr="00FB0499" w:rsidRDefault="00BC3C7A" w:rsidP="00BC3C7A">
      <w:pPr>
        <w:overflowPunct w:val="0"/>
        <w:autoSpaceDE w:val="0"/>
        <w:autoSpaceDN w:val="0"/>
        <w:adjustRightInd w:val="0"/>
        <w:ind w:left="284" w:hanging="284"/>
        <w:jc w:val="both"/>
        <w:textAlignment w:val="baseline"/>
        <w:rPr>
          <w:rFonts w:ascii="Calibri" w:hAnsi="Calibri" w:cs="Arial"/>
          <w:u w:val="single"/>
        </w:rPr>
      </w:pPr>
      <w:r w:rsidRPr="00FB0499">
        <w:rPr>
          <w:rFonts w:ascii="Calibri" w:hAnsi="Calibri" w:cs="Arial"/>
        </w:rPr>
        <w:t xml:space="preserve">2) </w:t>
      </w:r>
      <w:r>
        <w:rPr>
          <w:rFonts w:ascii="Calibri" w:hAnsi="Calibri" w:cs="Arial"/>
          <w:u w:val="single"/>
        </w:rPr>
        <w:t>u</w:t>
      </w:r>
      <w:r w:rsidRPr="00FB0499">
        <w:rPr>
          <w:rFonts w:ascii="Calibri" w:hAnsi="Calibri" w:cs="Arial"/>
          <w:u w:val="single"/>
        </w:rPr>
        <w:t>ne déclaration du sous-traitant indiquant qu’il ne tombe pas sous le coup d’une interdiction d’accéder aux marchés publics</w:t>
      </w:r>
      <w:r>
        <w:rPr>
          <w:rFonts w:ascii="Calibri" w:hAnsi="Calibri" w:cs="Arial"/>
          <w:u w:val="single"/>
        </w:rPr>
        <w:t xml:space="preserve"> découlant de l’article R2143-6 du Code de la commande publique</w:t>
      </w:r>
      <w:r w:rsidRPr="00FB0499">
        <w:rPr>
          <w:rFonts w:ascii="Calibri" w:hAnsi="Calibri" w:cs="Arial"/>
          <w:u w:val="single"/>
        </w:rPr>
        <w:t>.</w:t>
      </w:r>
    </w:p>
    <w:p w14:paraId="41C378F4" w14:textId="77777777" w:rsidR="00BC3C7A" w:rsidRDefault="00BC3C7A" w:rsidP="00BC3C7A">
      <w:pPr>
        <w:rPr>
          <w:rFonts w:ascii="Calibri" w:hAnsi="Calibri" w:cs="Arial"/>
        </w:rPr>
      </w:pPr>
    </w:p>
    <w:p w14:paraId="0303F79F" w14:textId="77777777" w:rsidR="00BC3C7A" w:rsidRPr="00FB0499" w:rsidRDefault="00BC3C7A" w:rsidP="00BC3C7A">
      <w:pPr>
        <w:rPr>
          <w:rFonts w:ascii="Calibri" w:hAnsi="Calibri" w:cs="Arial"/>
        </w:rPr>
      </w:pPr>
      <w:r w:rsidRPr="00FB0499">
        <w:rPr>
          <w:rFonts w:ascii="Calibri" w:hAnsi="Calibri" w:cs="Arial"/>
        </w:rPr>
        <w:t xml:space="preserve">Si cette demande intervient après la remise des offres ou après notification, le </w:t>
      </w:r>
      <w:r>
        <w:rPr>
          <w:rFonts w:ascii="Calibri" w:hAnsi="Calibri" w:cs="Arial"/>
        </w:rPr>
        <w:t>Titulaire</w:t>
      </w:r>
      <w:r w:rsidRPr="00FB0499">
        <w:rPr>
          <w:rFonts w:ascii="Calibri" w:hAnsi="Calibri" w:cs="Arial"/>
        </w:rPr>
        <w:t xml:space="preserve"> doit établir dans les conditions visées à l’article </w:t>
      </w:r>
      <w:r>
        <w:rPr>
          <w:rFonts w:ascii="Calibri" w:hAnsi="Calibri" w:cs="Arial"/>
        </w:rPr>
        <w:t>2.7</w:t>
      </w:r>
      <w:r w:rsidRPr="00FB0499">
        <w:rPr>
          <w:rFonts w:ascii="Calibri" w:hAnsi="Calibri" w:cs="Arial"/>
        </w:rPr>
        <w:t xml:space="preserve"> du CCAP que la cession ou le nantissement ne s’oppose pas à l’acceptation du sous-traitant. </w:t>
      </w:r>
    </w:p>
    <w:p w14:paraId="4A3F441C"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Sous réserve que la demande ait été complète, la notification du marché emportera acceptation du sous-traitant dès lors que la demande est intervenue avant la date limite de remise des offres.</w:t>
      </w:r>
    </w:p>
    <w:p w14:paraId="7824CC99"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36CA060A"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cette demande est intervenue après la date limite de remise des offres, et </w:t>
      </w:r>
      <w:r w:rsidRPr="00FB0499">
        <w:rPr>
          <w:rFonts w:ascii="Calibri" w:hAnsi="Calibri" w:cs="Arial"/>
          <w:i/>
        </w:rPr>
        <w:t>a fortiori</w:t>
      </w:r>
      <w:r w:rsidRPr="00FB0499">
        <w:rPr>
          <w:rFonts w:ascii="Calibri" w:hAnsi="Calibri" w:cs="Arial"/>
        </w:rPr>
        <w:t xml:space="preserve"> après notification, elle sera constatée par la rédaction d’un acte spécial</w:t>
      </w:r>
      <w:r>
        <w:rPr>
          <w:rFonts w:ascii="Calibri" w:hAnsi="Calibri" w:cs="Arial"/>
        </w:rPr>
        <w:t xml:space="preserve"> (DC4)</w:t>
      </w:r>
      <w:r w:rsidRPr="00FB0499">
        <w:rPr>
          <w:rFonts w:ascii="Calibri" w:hAnsi="Calibri" w:cs="Arial"/>
        </w:rPr>
        <w:t xml:space="preserve"> signé des deux parties.</w:t>
      </w:r>
    </w:p>
    <w:p w14:paraId="7F567C3B" w14:textId="77777777" w:rsidR="00BC3C7A" w:rsidRPr="00FB0499" w:rsidRDefault="00BC3C7A" w:rsidP="00BC3C7A">
      <w:pPr>
        <w:overflowPunct w:val="0"/>
        <w:autoSpaceDE w:val="0"/>
        <w:autoSpaceDN w:val="0"/>
        <w:adjustRightInd w:val="0"/>
        <w:textAlignment w:val="baseline"/>
        <w:rPr>
          <w:rFonts w:ascii="Calibri" w:hAnsi="Calibri" w:cs="Arial"/>
        </w:rPr>
      </w:pPr>
    </w:p>
    <w:p w14:paraId="33E8D207"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silence du pouvoir adjudicateur gardé pendant </w:t>
      </w:r>
      <w:r>
        <w:rPr>
          <w:rFonts w:ascii="Calibri" w:hAnsi="Calibri" w:cs="Arial"/>
        </w:rPr>
        <w:t>21 (</w:t>
      </w:r>
      <w:r w:rsidRPr="00FB0499">
        <w:rPr>
          <w:rFonts w:ascii="Calibri" w:hAnsi="Calibri" w:cs="Arial"/>
        </w:rPr>
        <w:t>vingt et un</w:t>
      </w:r>
      <w:r>
        <w:rPr>
          <w:rFonts w:ascii="Calibri" w:hAnsi="Calibri" w:cs="Arial"/>
        </w:rPr>
        <w:t>)</w:t>
      </w:r>
      <w:r w:rsidRPr="00FB0499">
        <w:rPr>
          <w:rFonts w:ascii="Calibri" w:hAnsi="Calibri" w:cs="Arial"/>
        </w:rPr>
        <w:t xml:space="preserve"> jours à compter de la réception de la totalité des documents susmentionnés vaut acceptation du sous-traitant et agrément des conditions de paiement.</w:t>
      </w:r>
    </w:p>
    <w:p w14:paraId="05CE3448"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52B86A8C" w14:textId="23D24F3C" w:rsidR="00BC3C7A"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Pr>
          <w:rFonts w:ascii="Calibri" w:hAnsi="Calibri" w:cs="Arial"/>
        </w:rPr>
        <w:t>Titulaire</w:t>
      </w:r>
      <w:r w:rsidRPr="00FB0499">
        <w:rPr>
          <w:rFonts w:ascii="Calibri" w:hAnsi="Calibri" w:cs="Arial"/>
        </w:rPr>
        <w:t xml:space="preserve"> est tenu de communiquer le contrat de sous-traitance et ses avenants éventuels à la personne signataire du marché lorsque celui-ci en fait la demande. S’il n’a pas rempli cette obligation 15</w:t>
      </w:r>
      <w:r>
        <w:rPr>
          <w:rFonts w:ascii="Calibri" w:hAnsi="Calibri" w:cs="Arial"/>
        </w:rPr>
        <w:t xml:space="preserve"> (quinze)</w:t>
      </w:r>
      <w:r w:rsidRPr="00FB0499">
        <w:rPr>
          <w:rFonts w:ascii="Calibri" w:hAnsi="Calibri" w:cs="Arial"/>
        </w:rPr>
        <w:t xml:space="preserve"> jours après avoir été mis en demeure de le faire, il encourt une pénalité de </w:t>
      </w:r>
      <w:r>
        <w:rPr>
          <w:rFonts w:ascii="Calibri" w:hAnsi="Calibri" w:cs="Arial"/>
        </w:rPr>
        <w:t>1 500 €</w:t>
      </w:r>
      <w:r w:rsidRPr="00FB0499">
        <w:rPr>
          <w:rFonts w:ascii="Calibri" w:hAnsi="Calibri" w:cs="Arial"/>
        </w:rPr>
        <w:t>. Si un mois après la mise en demeure, aucun contrat de sous</w:t>
      </w:r>
      <w:r>
        <w:rPr>
          <w:rFonts w:ascii="Calibri" w:hAnsi="Calibri" w:cs="Arial"/>
        </w:rPr>
        <w:t>-</w:t>
      </w:r>
      <w:r w:rsidRPr="00FB0499">
        <w:rPr>
          <w:rFonts w:ascii="Calibri" w:hAnsi="Calibri" w:cs="Arial"/>
        </w:rPr>
        <w:t>traitance n’a été transmis, le pouvoir adjudicateur pourra notifier sa décision de résilier le marché pour faute.</w:t>
      </w:r>
    </w:p>
    <w:p w14:paraId="56368684" w14:textId="752028A9" w:rsidR="00303827" w:rsidRDefault="00303827" w:rsidP="00BC3C7A">
      <w:pPr>
        <w:overflowPunct w:val="0"/>
        <w:autoSpaceDE w:val="0"/>
        <w:autoSpaceDN w:val="0"/>
        <w:adjustRightInd w:val="0"/>
        <w:jc w:val="both"/>
        <w:textAlignment w:val="baseline"/>
        <w:rPr>
          <w:rFonts w:ascii="Calibri" w:hAnsi="Calibri" w:cs="Arial"/>
        </w:rPr>
      </w:pPr>
    </w:p>
    <w:p w14:paraId="6DC4DB25" w14:textId="77777777" w:rsidR="00303827" w:rsidRPr="00FB0499" w:rsidRDefault="00303827" w:rsidP="00BC3C7A">
      <w:pPr>
        <w:overflowPunct w:val="0"/>
        <w:autoSpaceDE w:val="0"/>
        <w:autoSpaceDN w:val="0"/>
        <w:adjustRightInd w:val="0"/>
        <w:jc w:val="both"/>
        <w:textAlignment w:val="baseline"/>
        <w:rPr>
          <w:rFonts w:ascii="Calibri" w:hAnsi="Calibri" w:cs="Arial"/>
        </w:rPr>
      </w:pPr>
    </w:p>
    <w:p w14:paraId="6E47EDB1" w14:textId="77777777" w:rsidR="000E28B1" w:rsidRDefault="000E28B1" w:rsidP="00BC3C7A">
      <w:pPr>
        <w:overflowPunct w:val="0"/>
        <w:autoSpaceDE w:val="0"/>
        <w:autoSpaceDN w:val="0"/>
        <w:adjustRightInd w:val="0"/>
        <w:textAlignment w:val="baseline"/>
        <w:rPr>
          <w:rFonts w:ascii="Calibri" w:hAnsi="Calibri" w:cs="Arial"/>
          <w:b/>
        </w:rPr>
      </w:pPr>
    </w:p>
    <w:p w14:paraId="2D47080F" w14:textId="77777777" w:rsidR="00BC3C7A" w:rsidRPr="00B444C8" w:rsidRDefault="00BC3C7A" w:rsidP="00BC3C7A">
      <w:pPr>
        <w:overflowPunct w:val="0"/>
        <w:autoSpaceDE w:val="0"/>
        <w:autoSpaceDN w:val="0"/>
        <w:adjustRightInd w:val="0"/>
        <w:textAlignment w:val="baseline"/>
        <w:rPr>
          <w:rFonts w:ascii="Calibri" w:hAnsi="Calibri" w:cs="Arial"/>
          <w:b/>
          <w:i/>
          <w:u w:val="single"/>
        </w:rPr>
      </w:pPr>
      <w:r>
        <w:rPr>
          <w:rFonts w:ascii="Calibri" w:hAnsi="Calibri" w:cs="Arial"/>
          <w:b/>
          <w:i/>
          <w:u w:val="single"/>
        </w:rPr>
        <w:lastRenderedPageBreak/>
        <w:t>2</w:t>
      </w:r>
      <w:r w:rsidRPr="00B444C8">
        <w:rPr>
          <w:rFonts w:ascii="Calibri" w:hAnsi="Calibri" w:cs="Arial"/>
          <w:b/>
          <w:i/>
          <w:u w:val="single"/>
        </w:rPr>
        <w:t>.</w:t>
      </w:r>
      <w:r>
        <w:rPr>
          <w:rFonts w:ascii="Calibri" w:hAnsi="Calibri" w:cs="Arial"/>
          <w:b/>
          <w:i/>
          <w:u w:val="single"/>
        </w:rPr>
        <w:t>10</w:t>
      </w:r>
      <w:r w:rsidRPr="00B444C8">
        <w:rPr>
          <w:rFonts w:ascii="Calibri" w:hAnsi="Calibri" w:cs="Arial"/>
          <w:b/>
          <w:i/>
          <w:u w:val="single"/>
        </w:rPr>
        <w:t>.3 – Paiement direct du sous-traitant de premier rang ou direct</w:t>
      </w:r>
    </w:p>
    <w:p w14:paraId="190CFBE5" w14:textId="77777777" w:rsidR="00BC3C7A" w:rsidRPr="00FB0499" w:rsidRDefault="00BC3C7A" w:rsidP="00BC3C7A">
      <w:pPr>
        <w:overflowPunct w:val="0"/>
        <w:autoSpaceDE w:val="0"/>
        <w:autoSpaceDN w:val="0"/>
        <w:adjustRightInd w:val="0"/>
        <w:textAlignment w:val="baseline"/>
        <w:rPr>
          <w:rFonts w:ascii="Calibri" w:hAnsi="Calibri" w:cs="Arial"/>
          <w:b/>
        </w:rPr>
      </w:pPr>
    </w:p>
    <w:p w14:paraId="22284EDE"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Le sous-traitant, qui a été accepté et dont les conditions de paiement ont été agrées, est payé directement dès lors que le montant des prestations sous-traitées est égal ou supérieur à 600 euros TTC</w:t>
      </w:r>
      <w:r w:rsidRPr="001F7D3C">
        <w:rPr>
          <w:rFonts w:ascii="Calibri" w:hAnsi="Calibri" w:cs="Arial"/>
          <w:position w:val="6"/>
        </w:rPr>
        <w:footnoteReference w:id="4"/>
      </w:r>
      <w:r w:rsidRPr="00FB0499">
        <w:rPr>
          <w:rFonts w:ascii="Calibri" w:hAnsi="Calibri" w:cs="Arial"/>
        </w:rPr>
        <w:t>.</w:t>
      </w:r>
    </w:p>
    <w:p w14:paraId="7F6669D8"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16F78373" w14:textId="77777777" w:rsidR="00BC3C7A"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Le sous-traitant adresse sa demande de paiement libellée au nom du pouvoir adjudicateur à l’entreprise principale et au pouvoir adjudicateur par toute voie probante</w:t>
      </w:r>
      <w:r w:rsidRPr="001F7D3C">
        <w:rPr>
          <w:rFonts w:ascii="Calibri" w:hAnsi="Calibri" w:cs="Arial"/>
          <w:position w:val="6"/>
        </w:rPr>
        <w:footnoteReference w:id="5"/>
      </w:r>
      <w:r w:rsidRPr="00FB0499">
        <w:rPr>
          <w:rFonts w:ascii="Calibri" w:hAnsi="Calibri" w:cs="Arial"/>
        </w:rPr>
        <w:t xml:space="preserve">. Il libelle les factures au nom du </w:t>
      </w:r>
      <w:r>
        <w:rPr>
          <w:rFonts w:ascii="Calibri" w:hAnsi="Calibri" w:cs="Arial"/>
        </w:rPr>
        <w:t>Titulaire</w:t>
      </w:r>
      <w:r w:rsidRPr="00FB0499">
        <w:rPr>
          <w:rFonts w:ascii="Calibri" w:hAnsi="Calibri" w:cs="Arial"/>
        </w:rPr>
        <w:t xml:space="preserve"> et transmet à ce dernier les originaux à l’occasion de la demande de paiement. </w:t>
      </w:r>
    </w:p>
    <w:p w14:paraId="307A8F8C"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à l’art</w:t>
      </w:r>
      <w:r>
        <w:rPr>
          <w:rFonts w:ascii="Calibri" w:hAnsi="Calibri" w:cs="Arial"/>
        </w:rPr>
        <w:t>icle 3.6 du CCAG-FCS</w:t>
      </w:r>
      <w:r w:rsidRPr="00FB0499">
        <w:rPr>
          <w:rFonts w:ascii="Calibri" w:hAnsi="Calibri" w:cs="Arial"/>
        </w:rPr>
        <w:t xml:space="preserve">, la demande de paiement adressée au pouvoir adjudicateur est accompagnée du double des pièces adressées au </w:t>
      </w:r>
      <w:r>
        <w:rPr>
          <w:rFonts w:ascii="Calibri" w:hAnsi="Calibri" w:cs="Arial"/>
        </w:rPr>
        <w:t>Titulaire</w:t>
      </w:r>
      <w:r w:rsidRPr="00FB0499">
        <w:rPr>
          <w:rFonts w:ascii="Calibri" w:hAnsi="Calibri" w:cs="Arial"/>
        </w:rPr>
        <w:t xml:space="preserve">, ainsi que de l’accusé réception ou du récépissé attestant que le </w:t>
      </w:r>
      <w:r>
        <w:rPr>
          <w:rFonts w:ascii="Calibri" w:hAnsi="Calibri" w:cs="Arial"/>
        </w:rPr>
        <w:t>Titulaire</w:t>
      </w:r>
      <w:r w:rsidRPr="00FB0499">
        <w:rPr>
          <w:rFonts w:ascii="Calibri" w:hAnsi="Calibri" w:cs="Arial"/>
        </w:rPr>
        <w:t xml:space="preserve"> a reçu la demande, ou de l’avis postal attestant que le pli a été refusé ou n’a pas été réclamé par le </w:t>
      </w:r>
      <w:r>
        <w:rPr>
          <w:rFonts w:ascii="Calibri" w:hAnsi="Calibri" w:cs="Arial"/>
        </w:rPr>
        <w:t>Titulaire</w:t>
      </w:r>
      <w:r w:rsidRPr="00FB0499">
        <w:rPr>
          <w:rFonts w:ascii="Calibri" w:hAnsi="Calibri" w:cs="Arial"/>
        </w:rPr>
        <w:t xml:space="preserve">. </w:t>
      </w:r>
    </w:p>
    <w:p w14:paraId="68E1AD3F"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34C03D5A"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3C09D3">
        <w:rPr>
          <w:rFonts w:asciiTheme="minorHAnsi" w:hAnsiTheme="minorHAnsi" w:cstheme="minorHAnsi"/>
        </w:rPr>
        <w:t>À</w:t>
      </w:r>
      <w:r w:rsidRPr="00FB0499">
        <w:rPr>
          <w:rFonts w:ascii="Calibri" w:hAnsi="Calibri" w:cs="Arial"/>
        </w:rPr>
        <w:t xml:space="preserve"> la réception des factures, le </w:t>
      </w:r>
      <w:r>
        <w:rPr>
          <w:rFonts w:ascii="Calibri" w:hAnsi="Calibri" w:cs="Arial"/>
        </w:rPr>
        <w:t>Titulaire</w:t>
      </w:r>
      <w:r w:rsidRPr="00FB0499">
        <w:rPr>
          <w:rFonts w:ascii="Calibri" w:hAnsi="Calibri" w:cs="Arial"/>
        </w:rPr>
        <w:t xml:space="preserve"> dispose d’un délai de 15</w:t>
      </w:r>
      <w:r>
        <w:rPr>
          <w:rFonts w:ascii="Calibri" w:hAnsi="Calibri" w:cs="Arial"/>
        </w:rPr>
        <w:t xml:space="preserve"> (quinze)</w:t>
      </w:r>
      <w:r w:rsidRPr="00FB0499">
        <w:rPr>
          <w:rFonts w:ascii="Calibri" w:hAnsi="Calibri" w:cs="Arial"/>
        </w:rPr>
        <w:t xml:space="preserve"> jours pour donner son accord ou notifier son refus au sous-traitant et au pouvoir adjudicateur. </w:t>
      </w:r>
    </w:p>
    <w:p w14:paraId="4DFE7C03"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36E86285"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d’accord, le </w:t>
      </w:r>
      <w:r>
        <w:rPr>
          <w:rFonts w:ascii="Calibri" w:hAnsi="Calibri" w:cs="Arial"/>
        </w:rPr>
        <w:t>Titulaire</w:t>
      </w:r>
      <w:r w:rsidRPr="00FB0499">
        <w:rPr>
          <w:rFonts w:ascii="Calibri" w:hAnsi="Calibri" w:cs="Arial"/>
        </w:rPr>
        <w:t xml:space="preserve"> du marché joint en double exemplaire la somme à régler par le pouvoir adjudicateur à chaque sous-traitant concerné ; cette somme tient compte de tous les éléments financiers pouvant affecter le règlement financier de la sous-traitance et inclut la TVA. </w:t>
      </w:r>
      <w:r w:rsidRPr="00FB0499">
        <w:rPr>
          <w:rFonts w:ascii="Calibri" w:hAnsi="Calibri" w:cs="Arial"/>
          <w:u w:val="single"/>
        </w:rPr>
        <w:t xml:space="preserve">Il reprend </w:t>
      </w:r>
      <w:r>
        <w:rPr>
          <w:rFonts w:ascii="Calibri" w:hAnsi="Calibri" w:cs="Arial"/>
          <w:u w:val="single"/>
        </w:rPr>
        <w:t xml:space="preserve">dans </w:t>
      </w:r>
      <w:r w:rsidRPr="00FB0499">
        <w:rPr>
          <w:rFonts w:ascii="Calibri" w:hAnsi="Calibri" w:cs="Arial"/>
          <w:u w:val="single"/>
        </w:rPr>
        <w:t>la facture qu’il adresse au pouvoir adjudicateur</w:t>
      </w:r>
      <w:r w:rsidRPr="00FB0499">
        <w:rPr>
          <w:rFonts w:ascii="Calibri" w:hAnsi="Calibri" w:cs="Arial"/>
        </w:rPr>
        <w:t xml:space="preserve"> pour le règlement de ses propres prestations, </w:t>
      </w:r>
      <w:r w:rsidRPr="00FB0499">
        <w:rPr>
          <w:rFonts w:ascii="Calibri" w:hAnsi="Calibri" w:cs="Arial"/>
          <w:u w:val="single"/>
        </w:rPr>
        <w:t>les prestations sous traitées</w:t>
      </w:r>
      <w:r w:rsidRPr="00FB0499">
        <w:rPr>
          <w:rFonts w:ascii="Calibri" w:hAnsi="Calibri" w:cs="Arial"/>
        </w:rPr>
        <w:t xml:space="preserve">, </w:t>
      </w:r>
      <w:r w:rsidRPr="00FB0499">
        <w:rPr>
          <w:rFonts w:ascii="Calibri" w:hAnsi="Calibri" w:cs="Arial"/>
          <w:u w:val="single"/>
        </w:rPr>
        <w:t>en les faisant apparaître distinctement</w:t>
      </w:r>
      <w:r w:rsidRPr="00FB0499">
        <w:rPr>
          <w:rFonts w:ascii="Calibri" w:hAnsi="Calibri" w:cs="Arial"/>
        </w:rPr>
        <w:t>.</w:t>
      </w:r>
    </w:p>
    <w:p w14:paraId="0C186395" w14:textId="77777777" w:rsidR="00BC3C7A" w:rsidRDefault="00BC3C7A" w:rsidP="00BC3C7A">
      <w:pPr>
        <w:rPr>
          <w:rFonts w:ascii="Calibri" w:hAnsi="Calibri" w:cs="Arial"/>
        </w:rPr>
      </w:pPr>
    </w:p>
    <w:p w14:paraId="1EB107C0" w14:textId="77777777" w:rsidR="00BC3C7A" w:rsidRPr="00534BB6" w:rsidRDefault="00BC3C7A" w:rsidP="00BC3C7A">
      <w:pPr>
        <w:rPr>
          <w:rFonts w:ascii="Calibri" w:hAnsi="Calibri" w:cs="Arial"/>
        </w:rPr>
      </w:pPr>
      <w:r w:rsidRPr="00FB0499">
        <w:rPr>
          <w:rFonts w:ascii="Calibri" w:hAnsi="Calibri" w:cs="Arial"/>
        </w:rPr>
        <w:t xml:space="preserve">Le pouvoir adjudicateur procède au paiement du sous-traitant </w:t>
      </w:r>
      <w:r>
        <w:rPr>
          <w:rFonts w:ascii="Calibri" w:hAnsi="Calibri" w:cs="Arial"/>
        </w:rPr>
        <w:t xml:space="preserve">dans les délais règlementaires </w:t>
      </w:r>
      <w:r w:rsidRPr="00FB0499">
        <w:rPr>
          <w:rFonts w:ascii="Calibri" w:hAnsi="Calibri" w:cs="Arial"/>
        </w:rPr>
        <w:t>30</w:t>
      </w:r>
      <w:r>
        <w:rPr>
          <w:rFonts w:ascii="Calibri" w:hAnsi="Calibri" w:cs="Arial"/>
        </w:rPr>
        <w:t xml:space="preserve"> (trente)</w:t>
      </w:r>
      <w:r w:rsidRPr="00FB0499">
        <w:rPr>
          <w:rFonts w:ascii="Calibri" w:hAnsi="Calibri" w:cs="Arial"/>
        </w:rPr>
        <w:t xml:space="preserve"> jours à compter soit de la réception de l’accord total ou partiel du </w:t>
      </w:r>
      <w:r>
        <w:rPr>
          <w:rFonts w:ascii="Calibri" w:hAnsi="Calibri" w:cs="Arial"/>
        </w:rPr>
        <w:t>Titulaire</w:t>
      </w:r>
      <w:r w:rsidRPr="00FB0499">
        <w:rPr>
          <w:rFonts w:ascii="Calibri" w:hAnsi="Calibri" w:cs="Arial"/>
        </w:rPr>
        <w:t xml:space="preserve"> sur le paiement demandé par le sous-traitant, soit de l’expiration du délai de 15</w:t>
      </w:r>
      <w:r>
        <w:rPr>
          <w:rFonts w:ascii="Calibri" w:hAnsi="Calibri" w:cs="Arial"/>
        </w:rPr>
        <w:t xml:space="preserve"> (quinze)</w:t>
      </w:r>
      <w:r w:rsidRPr="00FB0499">
        <w:rPr>
          <w:rFonts w:ascii="Calibri" w:hAnsi="Calibri" w:cs="Arial"/>
        </w:rPr>
        <w:t xml:space="preserve"> jours si pendant ce délai, le </w:t>
      </w:r>
      <w:r>
        <w:rPr>
          <w:rFonts w:ascii="Calibri" w:hAnsi="Calibri" w:cs="Arial"/>
        </w:rPr>
        <w:t>Titulaire</w:t>
      </w:r>
      <w:r w:rsidRPr="00FB0499">
        <w:rPr>
          <w:rFonts w:ascii="Calibri" w:hAnsi="Calibri" w:cs="Arial"/>
        </w:rPr>
        <w:t xml:space="preserve"> n’a notifié </w:t>
      </w:r>
      <w:r w:rsidRPr="00FB0499">
        <w:rPr>
          <w:rFonts w:ascii="Calibri" w:hAnsi="Calibri" w:cs="Arial"/>
          <w:u w:val="single"/>
        </w:rPr>
        <w:t>aucun accord ni aucun refus</w:t>
      </w:r>
      <w:r w:rsidRPr="00FB0499">
        <w:rPr>
          <w:rFonts w:ascii="Calibri" w:hAnsi="Calibri" w:cs="Arial"/>
          <w:b/>
          <w:i/>
        </w:rPr>
        <w:t xml:space="preserve">. </w:t>
      </w:r>
    </w:p>
    <w:p w14:paraId="08830235"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non retrait du pli envoyé par LRAR, le délai de 30 </w:t>
      </w:r>
      <w:r>
        <w:rPr>
          <w:rFonts w:ascii="Calibri" w:hAnsi="Calibri" w:cs="Arial"/>
        </w:rPr>
        <w:t xml:space="preserve">(trente) </w:t>
      </w:r>
      <w:r w:rsidRPr="00FB0499">
        <w:rPr>
          <w:rFonts w:ascii="Calibri" w:hAnsi="Calibri" w:cs="Arial"/>
        </w:rPr>
        <w:t>jours court à compter de la réception de la copie de l’avis postal par le pouvoir adjudicateur.</w:t>
      </w:r>
    </w:p>
    <w:p w14:paraId="496F8ED4" w14:textId="7252B44E" w:rsidR="00D81C46" w:rsidRDefault="00D81C46" w:rsidP="00BC3C7A">
      <w:pPr>
        <w:rPr>
          <w:rFonts w:ascii="Calibri" w:hAnsi="Calibri" w:cs="Arial"/>
          <w:b/>
        </w:rPr>
      </w:pPr>
    </w:p>
    <w:p w14:paraId="36CB2B42" w14:textId="77777777" w:rsidR="00BC3C7A" w:rsidRPr="00F4695B" w:rsidRDefault="00BC3C7A" w:rsidP="00BC3C7A">
      <w:pPr>
        <w:rPr>
          <w:rFonts w:ascii="Calibri" w:hAnsi="Calibri" w:cs="Arial"/>
          <w:b/>
        </w:rPr>
      </w:pPr>
      <w:r>
        <w:rPr>
          <w:rFonts w:ascii="Calibri" w:hAnsi="Calibri" w:cs="Arial"/>
          <w:b/>
          <w:i/>
          <w:u w:val="single"/>
        </w:rPr>
        <w:t>2.10.4 – I</w:t>
      </w:r>
      <w:r w:rsidRPr="0080352B">
        <w:rPr>
          <w:rFonts w:ascii="Calibri" w:hAnsi="Calibri" w:cs="Arial"/>
          <w:b/>
          <w:i/>
          <w:u w:val="single"/>
        </w:rPr>
        <w:t>ntervention d’un sous-traitant indirect</w:t>
      </w:r>
      <w:r w:rsidRPr="0080352B">
        <w:rPr>
          <w:rFonts w:ascii="Calibri" w:hAnsi="Calibri" w:cs="Arial"/>
          <w:b/>
          <w:i/>
          <w:position w:val="6"/>
          <w:u w:val="single"/>
        </w:rPr>
        <w:footnoteReference w:id="6"/>
      </w:r>
      <w:r w:rsidRPr="0080352B">
        <w:rPr>
          <w:rFonts w:ascii="Calibri" w:hAnsi="Calibri" w:cs="Arial"/>
          <w:b/>
          <w:i/>
          <w:u w:val="single"/>
        </w:rPr>
        <w:t xml:space="preserve"> et modalités de paiement</w:t>
      </w:r>
    </w:p>
    <w:p w14:paraId="2B476117" w14:textId="77777777" w:rsidR="00BC3C7A" w:rsidRPr="0080352B" w:rsidRDefault="00BC3C7A" w:rsidP="00BC3C7A">
      <w:pPr>
        <w:overflowPunct w:val="0"/>
        <w:autoSpaceDE w:val="0"/>
        <w:autoSpaceDN w:val="0"/>
        <w:adjustRightInd w:val="0"/>
        <w:jc w:val="both"/>
        <w:textAlignment w:val="baseline"/>
        <w:rPr>
          <w:rFonts w:ascii="Calibri" w:hAnsi="Calibri" w:cs="Arial"/>
        </w:rPr>
      </w:pPr>
    </w:p>
    <w:p w14:paraId="6C646839"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Pr>
          <w:rFonts w:ascii="Calibri" w:hAnsi="Calibri" w:cs="Arial"/>
        </w:rPr>
        <w:t>L</w:t>
      </w:r>
      <w:r w:rsidRPr="00FB0499">
        <w:rPr>
          <w:rFonts w:ascii="Calibri" w:hAnsi="Calibri" w:cs="Arial"/>
        </w:rPr>
        <w:t>e sous-traitant ne peut sous-traiter l’exécution de la partie du marché qui lui a été sous-traitée qu’à la condition d’avoir obtenu de la personne signataire du marché l’acceptation de ce sous-traitant et l’agrément de ses conditions de paiement.</w:t>
      </w:r>
    </w:p>
    <w:p w14:paraId="62FF4DBD"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77562F63"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vue d’obtenir cette acceptation et cet agrément, l’entrepreneur principal du sous-traitant indirect transmet au </w:t>
      </w:r>
      <w:r>
        <w:rPr>
          <w:rFonts w:ascii="Calibri" w:hAnsi="Calibri" w:cs="Arial"/>
        </w:rPr>
        <w:t>Titulaire</w:t>
      </w:r>
      <w:r w:rsidRPr="00FB0499">
        <w:rPr>
          <w:rFonts w:ascii="Calibri" w:hAnsi="Calibri" w:cs="Arial"/>
        </w:rPr>
        <w:t xml:space="preserve"> une déclaration comportant l’ensemble des informations exigées pour la déclaration d’un sous-traitant direct.</w:t>
      </w:r>
    </w:p>
    <w:p w14:paraId="4064E01A" w14:textId="77777777" w:rsidR="00BC3C7A" w:rsidRPr="00FB0499" w:rsidRDefault="00BC3C7A" w:rsidP="00BC3C7A">
      <w:pPr>
        <w:overflowPunct w:val="0"/>
        <w:autoSpaceDE w:val="0"/>
        <w:autoSpaceDN w:val="0"/>
        <w:adjustRightInd w:val="0"/>
        <w:jc w:val="both"/>
        <w:textAlignment w:val="baseline"/>
        <w:rPr>
          <w:rFonts w:ascii="Calibri" w:hAnsi="Calibri" w:cs="Arial"/>
          <w:highlight w:val="yellow"/>
        </w:rPr>
      </w:pPr>
    </w:p>
    <w:p w14:paraId="78F61817"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L’exécution des </w:t>
      </w:r>
      <w:r>
        <w:rPr>
          <w:rFonts w:ascii="Calibri" w:hAnsi="Calibri" w:cs="Arial"/>
        </w:rPr>
        <w:t>prestations</w:t>
      </w:r>
      <w:r w:rsidRPr="00FB0499">
        <w:rPr>
          <w:rFonts w:ascii="Calibri" w:hAnsi="Calibri" w:cs="Arial"/>
        </w:rPr>
        <w:t xml:space="preserve"> par le sous-traitant indirect ne peut intervenir avant l’envoi à la personne signataire du marché, par </w:t>
      </w:r>
      <w:r>
        <w:rPr>
          <w:rFonts w:ascii="Calibri" w:hAnsi="Calibri" w:cs="Arial"/>
        </w:rPr>
        <w:t xml:space="preserve">lettre </w:t>
      </w:r>
      <w:r w:rsidRPr="00FB0499">
        <w:rPr>
          <w:rFonts w:ascii="Calibri" w:hAnsi="Calibri" w:cs="Arial"/>
        </w:rPr>
        <w:t>recommandé</w:t>
      </w:r>
      <w:r>
        <w:rPr>
          <w:rFonts w:ascii="Calibri" w:hAnsi="Calibri" w:cs="Arial"/>
        </w:rPr>
        <w:t>e</w:t>
      </w:r>
      <w:r w:rsidRPr="00FB0499">
        <w:rPr>
          <w:rFonts w:ascii="Calibri" w:hAnsi="Calibri" w:cs="Arial"/>
        </w:rPr>
        <w:t xml:space="preserve"> avec accusé de réception ou remise contre récépissé, de la caution personnelle et solidaire, ou d’une délégation de paiement acceptée par un tiers intervenant </w:t>
      </w:r>
      <w:r>
        <w:rPr>
          <w:rFonts w:ascii="Calibri" w:hAnsi="Calibri" w:cs="Arial"/>
        </w:rPr>
        <w:t>aux prestations</w:t>
      </w:r>
      <w:r w:rsidRPr="00FB0499">
        <w:rPr>
          <w:rFonts w:ascii="Calibri" w:hAnsi="Calibri" w:cs="Arial"/>
        </w:rPr>
        <w:t>.</w:t>
      </w:r>
    </w:p>
    <w:p w14:paraId="1407119C" w14:textId="77777777" w:rsidR="00BC3C7A" w:rsidRPr="00FB0499" w:rsidRDefault="00BC3C7A" w:rsidP="00BC3C7A">
      <w:pPr>
        <w:overflowPunct w:val="0"/>
        <w:autoSpaceDE w:val="0"/>
        <w:autoSpaceDN w:val="0"/>
        <w:adjustRightInd w:val="0"/>
        <w:jc w:val="both"/>
        <w:textAlignment w:val="baseline"/>
        <w:rPr>
          <w:rFonts w:ascii="Calibri" w:hAnsi="Calibri" w:cs="Arial"/>
          <w:highlight w:val="yellow"/>
        </w:rPr>
      </w:pPr>
    </w:p>
    <w:p w14:paraId="6E3B4CD5"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le paiement du sous-traitant indirect est garanti par une caution personnelle et solidaire, une attestation du </w:t>
      </w:r>
      <w:r>
        <w:rPr>
          <w:rFonts w:ascii="Calibri" w:hAnsi="Calibri" w:cs="Arial"/>
        </w:rPr>
        <w:t>Titulaire</w:t>
      </w:r>
      <w:r w:rsidRPr="00FB0499">
        <w:rPr>
          <w:rFonts w:ascii="Calibri" w:hAnsi="Calibri" w:cs="Arial"/>
        </w:rPr>
        <w:t>, indiquant qu’il en a reçu copie, est jointe à l’envoi de la caution.</w:t>
      </w:r>
    </w:p>
    <w:p w14:paraId="3670C24B" w14:textId="2574DC54" w:rsidR="00D81C46" w:rsidRDefault="00BC3C7A" w:rsidP="000E28B1">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délégation de paiement, l’entrepreneur principal du sous-traitant indirect transmet au </w:t>
      </w:r>
      <w:r>
        <w:rPr>
          <w:rFonts w:ascii="Calibri" w:hAnsi="Calibri" w:cs="Arial"/>
        </w:rPr>
        <w:t>Titulaire</w:t>
      </w:r>
      <w:r w:rsidRPr="00FB0499">
        <w:rPr>
          <w:rFonts w:ascii="Calibri" w:hAnsi="Calibri" w:cs="Arial"/>
        </w:rPr>
        <w:t xml:space="preserve"> aux fins de remise au représentant du pouvoir adjudicateur, l’acte par lequel l’entrepreneur principal donne délégation au représentant du pouvoir adjudicateur pour paiement à son sous-traitant à concurrence du montant des prestations </w:t>
      </w:r>
      <w:r w:rsidRPr="00FB0499">
        <w:rPr>
          <w:rFonts w:ascii="Calibri" w:hAnsi="Calibri" w:cs="Arial"/>
        </w:rPr>
        <w:lastRenderedPageBreak/>
        <w:t xml:space="preserve">exécutées par ce dernier. Cet acte, qui doit être remis au représentant du pouvoir adjudicateur contre récépissé ou lui être adressé par lettre recommandée avec demande d’avis de réception, comporte l’ensemble des éléments mentionnés à l’article </w:t>
      </w:r>
      <w:r>
        <w:rPr>
          <w:rFonts w:ascii="Calibri" w:hAnsi="Calibri" w:cs="Arial"/>
        </w:rPr>
        <w:t>2.6</w:t>
      </w:r>
      <w:r w:rsidRPr="00FB0499">
        <w:rPr>
          <w:rFonts w:ascii="Calibri" w:hAnsi="Calibri" w:cs="Arial"/>
        </w:rPr>
        <w:t xml:space="preserve"> du présent CCAP.</w:t>
      </w:r>
    </w:p>
    <w:p w14:paraId="0F354BF3" w14:textId="77777777" w:rsidR="00143DBB" w:rsidRDefault="00143DBB" w:rsidP="000E28B1">
      <w:pPr>
        <w:overflowPunct w:val="0"/>
        <w:autoSpaceDE w:val="0"/>
        <w:autoSpaceDN w:val="0"/>
        <w:adjustRightInd w:val="0"/>
        <w:jc w:val="both"/>
        <w:textAlignment w:val="baseline"/>
        <w:rPr>
          <w:rFonts w:ascii="Calibri" w:hAnsi="Calibri" w:cs="Arial"/>
        </w:rPr>
      </w:pPr>
    </w:p>
    <w:p w14:paraId="6F12FCE2" w14:textId="1F047442" w:rsidR="000F51D2" w:rsidRPr="005560D7" w:rsidRDefault="000F51D2" w:rsidP="000F51D2">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54" w:name="_Toc185599188"/>
      <w:bookmarkStart w:id="55" w:name="_Toc216862625"/>
      <w:r w:rsidRPr="005560D7">
        <w:rPr>
          <w:rFonts w:ascii="Calibri" w:hAnsi="Calibri" w:cs="Tahoma"/>
          <w:bCs/>
          <w:color w:val="1F497D" w:themeColor="text2"/>
          <w:szCs w:val="24"/>
          <w:u w:val="none"/>
        </w:rPr>
        <w:t xml:space="preserve">ARTICLE </w:t>
      </w:r>
      <w:r>
        <w:rPr>
          <w:rFonts w:ascii="Calibri" w:hAnsi="Calibri" w:cs="Tahoma"/>
          <w:bCs/>
          <w:color w:val="1F497D" w:themeColor="text2"/>
          <w:szCs w:val="24"/>
          <w:u w:val="none"/>
        </w:rPr>
        <w:t>3</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 xml:space="preserve">OBLIGATION </w:t>
      </w:r>
      <w:bookmarkEnd w:id="54"/>
      <w:r w:rsidR="005D4118">
        <w:rPr>
          <w:rFonts w:ascii="Calibri" w:hAnsi="Calibri" w:cs="Tahoma"/>
          <w:bCs/>
          <w:color w:val="1F497D" w:themeColor="text2"/>
          <w:szCs w:val="24"/>
          <w:u w:val="none"/>
        </w:rPr>
        <w:t>DE RESULTAT</w:t>
      </w:r>
      <w:bookmarkEnd w:id="55"/>
    </w:p>
    <w:p w14:paraId="467C5BFE" w14:textId="77777777" w:rsidR="000955EE" w:rsidRDefault="000955EE" w:rsidP="000F51D2">
      <w:pPr>
        <w:rPr>
          <w:rFonts w:ascii="Calibri" w:hAnsi="Calibri" w:cs="Arial"/>
        </w:rPr>
      </w:pPr>
    </w:p>
    <w:p w14:paraId="2BE1FCB6" w14:textId="77777777" w:rsidR="008D4B27" w:rsidRDefault="008D4B27" w:rsidP="000F51D2">
      <w:pPr>
        <w:rPr>
          <w:rFonts w:ascii="Calibri" w:hAnsi="Calibri" w:cs="Arial"/>
        </w:rPr>
      </w:pPr>
    </w:p>
    <w:p w14:paraId="17A89901" w14:textId="77777777" w:rsidR="000F51D2" w:rsidRPr="000F51D2" w:rsidRDefault="000F51D2" w:rsidP="000F51D2">
      <w:pPr>
        <w:shd w:val="clear" w:color="auto" w:fill="C6D9F1" w:themeFill="text2" w:themeFillTint="33"/>
        <w:outlineLvl w:val="1"/>
        <w:rPr>
          <w:rFonts w:ascii="Calibri" w:hAnsi="Calibri" w:cs="Tahoma"/>
          <w:b/>
          <w:smallCaps/>
          <w:color w:val="000000"/>
          <w:sz w:val="22"/>
        </w:rPr>
      </w:pPr>
      <w:bookmarkStart w:id="56" w:name="_Toc185599189"/>
      <w:bookmarkStart w:id="57" w:name="_Toc216862626"/>
      <w:r>
        <w:rPr>
          <w:rFonts w:ascii="Calibri" w:hAnsi="Calibri" w:cs="Tahoma"/>
          <w:b/>
          <w:smallCaps/>
          <w:color w:val="000000"/>
          <w:sz w:val="22"/>
        </w:rPr>
        <w:t>3.1. Obligation de résultat</w:t>
      </w:r>
      <w:bookmarkEnd w:id="56"/>
      <w:bookmarkEnd w:id="57"/>
      <w:r w:rsidR="001D569E">
        <w:rPr>
          <w:rFonts w:ascii="Calibri" w:hAnsi="Calibri" w:cs="Tahoma"/>
          <w:b/>
          <w:smallCaps/>
          <w:color w:val="000000"/>
          <w:sz w:val="22"/>
        </w:rPr>
        <w:t xml:space="preserve"> </w:t>
      </w:r>
    </w:p>
    <w:p w14:paraId="3A026865" w14:textId="77777777" w:rsidR="000F51D2" w:rsidRDefault="000F51D2" w:rsidP="000F51D2">
      <w:pPr>
        <w:autoSpaceDE w:val="0"/>
        <w:autoSpaceDN w:val="0"/>
        <w:adjustRightInd w:val="0"/>
        <w:jc w:val="both"/>
        <w:rPr>
          <w:rFonts w:ascii="Calibri" w:hAnsi="Calibri" w:cs="Arial"/>
        </w:rPr>
      </w:pPr>
    </w:p>
    <w:p w14:paraId="231E68FC" w14:textId="77777777" w:rsidR="00143DBB" w:rsidRDefault="00143DBB" w:rsidP="00FC79EA">
      <w:pPr>
        <w:autoSpaceDE w:val="0"/>
        <w:autoSpaceDN w:val="0"/>
        <w:adjustRightInd w:val="0"/>
        <w:jc w:val="both"/>
        <w:rPr>
          <w:rFonts w:ascii="Calibri" w:hAnsi="Calibri" w:cs="Calibri"/>
          <w:color w:val="000000"/>
        </w:rPr>
      </w:pPr>
      <w:r>
        <w:rPr>
          <w:rFonts w:ascii="Calibri" w:hAnsi="Calibri" w:cs="Calibri"/>
          <w:color w:val="000000"/>
        </w:rPr>
        <w:t xml:space="preserve">Le </w:t>
      </w:r>
      <w:r w:rsidR="008460CA">
        <w:rPr>
          <w:rFonts w:ascii="Calibri" w:hAnsi="Calibri" w:cs="Calibri"/>
          <w:color w:val="000000"/>
        </w:rPr>
        <w:t>T</w:t>
      </w:r>
      <w:r w:rsidR="000F51D2" w:rsidRPr="000F51D2">
        <w:rPr>
          <w:rFonts w:ascii="Calibri" w:hAnsi="Calibri" w:cs="Calibri"/>
          <w:color w:val="000000"/>
        </w:rPr>
        <w:t xml:space="preserve">itulaire s’engage à mettre en œuvre tous les moyens pour </w:t>
      </w:r>
      <w:r w:rsidR="000D1431">
        <w:rPr>
          <w:rFonts w:ascii="Calibri" w:hAnsi="Calibri" w:cs="Calibri"/>
          <w:color w:val="000000"/>
        </w:rPr>
        <w:t xml:space="preserve">répondre à </w:t>
      </w:r>
      <w:r w:rsidR="000D1431" w:rsidRPr="00404662">
        <w:rPr>
          <w:rFonts w:ascii="Calibri" w:hAnsi="Calibri" w:cs="Calibri"/>
          <w:b/>
          <w:color w:val="000000"/>
          <w:u w:val="single"/>
        </w:rPr>
        <w:t xml:space="preserve">l’obligation de </w:t>
      </w:r>
      <w:r w:rsidR="000F51D2" w:rsidRPr="00404662">
        <w:rPr>
          <w:rFonts w:ascii="Calibri" w:hAnsi="Calibri" w:cs="Calibri"/>
          <w:b/>
          <w:color w:val="000000"/>
          <w:u w:val="single"/>
        </w:rPr>
        <w:t xml:space="preserve">résultat </w:t>
      </w:r>
      <w:r w:rsidR="000D1431" w:rsidRPr="00404662">
        <w:rPr>
          <w:rFonts w:ascii="Calibri" w:hAnsi="Calibri" w:cs="Calibri"/>
          <w:b/>
          <w:color w:val="000000"/>
          <w:u w:val="single"/>
        </w:rPr>
        <w:t>exigée</w:t>
      </w:r>
      <w:r w:rsidR="000D1431">
        <w:rPr>
          <w:rFonts w:ascii="Calibri" w:hAnsi="Calibri" w:cs="Calibri"/>
          <w:color w:val="000000"/>
        </w:rPr>
        <w:t xml:space="preserve"> par </w:t>
      </w:r>
      <w:r>
        <w:rPr>
          <w:rFonts w:ascii="Calibri" w:hAnsi="Calibri" w:cs="Calibri"/>
          <w:color w:val="000000"/>
        </w:rPr>
        <w:t xml:space="preserve">les </w:t>
      </w:r>
      <w:r w:rsidRPr="00AE0F0A">
        <w:rPr>
          <w:rFonts w:ascii="Calibri" w:hAnsi="Calibri" w:cs="Calibri"/>
          <w:bCs/>
        </w:rPr>
        <w:t xml:space="preserve">Caisses Primaires d’Assurance Maladie d’Ile de France et la Caisse Régionale d’Assurance Maladie d’ile de </w:t>
      </w:r>
      <w:r>
        <w:rPr>
          <w:rFonts w:ascii="Calibri" w:hAnsi="Calibri" w:cs="Calibri"/>
          <w:bCs/>
        </w:rPr>
        <w:t>France</w:t>
      </w:r>
      <w:r w:rsidR="00E744BC">
        <w:rPr>
          <w:rFonts w:ascii="Calibri" w:hAnsi="Calibri" w:cs="Calibri"/>
          <w:color w:val="000000"/>
        </w:rPr>
        <w:t xml:space="preserve">. </w:t>
      </w:r>
    </w:p>
    <w:p w14:paraId="15111950" w14:textId="77777777" w:rsidR="00143DBB" w:rsidRDefault="00143DBB" w:rsidP="00FC79EA">
      <w:pPr>
        <w:autoSpaceDE w:val="0"/>
        <w:autoSpaceDN w:val="0"/>
        <w:adjustRightInd w:val="0"/>
        <w:jc w:val="both"/>
        <w:rPr>
          <w:rFonts w:ascii="Calibri" w:hAnsi="Calibri" w:cs="Calibri"/>
          <w:color w:val="000000"/>
        </w:rPr>
      </w:pPr>
    </w:p>
    <w:p w14:paraId="3181CE1E" w14:textId="45E3F71F" w:rsidR="00726AEA" w:rsidRDefault="00E744BC" w:rsidP="00FC79EA">
      <w:pPr>
        <w:autoSpaceDE w:val="0"/>
        <w:autoSpaceDN w:val="0"/>
        <w:adjustRightInd w:val="0"/>
        <w:jc w:val="both"/>
        <w:rPr>
          <w:rFonts w:ascii="Calibri" w:hAnsi="Calibri" w:cs="Calibri"/>
          <w:color w:val="000000"/>
        </w:rPr>
      </w:pPr>
      <w:r>
        <w:rPr>
          <w:rFonts w:ascii="Calibri" w:hAnsi="Calibri" w:cs="Calibri"/>
          <w:color w:val="000000"/>
        </w:rPr>
        <w:t xml:space="preserve">Les résultats </w:t>
      </w:r>
      <w:r w:rsidR="00726AEA">
        <w:rPr>
          <w:rFonts w:ascii="Calibri" w:hAnsi="Calibri" w:cs="Calibri"/>
          <w:color w:val="000000"/>
        </w:rPr>
        <w:t>attendus sont</w:t>
      </w:r>
      <w:r w:rsidR="00EA7F18">
        <w:rPr>
          <w:rFonts w:ascii="Calibri" w:hAnsi="Calibri" w:cs="Calibri"/>
          <w:color w:val="000000"/>
        </w:rPr>
        <w:t xml:space="preserve"> l’ab</w:t>
      </w:r>
      <w:r w:rsidR="00726AEA">
        <w:rPr>
          <w:rFonts w:ascii="Calibri" w:hAnsi="Calibri" w:cs="Calibri"/>
          <w:color w:val="000000"/>
        </w:rPr>
        <w:t xml:space="preserve">sence de nuisibles </w:t>
      </w:r>
      <w:r w:rsidR="00170CCB">
        <w:rPr>
          <w:rFonts w:ascii="Calibri" w:hAnsi="Calibri" w:cs="Calibri"/>
          <w:color w:val="000000"/>
        </w:rPr>
        <w:t>dans l’ensemble des bâtiments, tant à l’intérieur qu’</w:t>
      </w:r>
      <w:proofErr w:type="spellStart"/>
      <w:r w:rsidR="00170CCB">
        <w:rPr>
          <w:rFonts w:ascii="Calibri" w:hAnsi="Calibri" w:cs="Calibri"/>
          <w:color w:val="000000"/>
        </w:rPr>
        <w:t>a</w:t>
      </w:r>
      <w:proofErr w:type="spellEnd"/>
      <w:r w:rsidR="00170CCB">
        <w:rPr>
          <w:rFonts w:ascii="Calibri" w:hAnsi="Calibri" w:cs="Calibri"/>
          <w:color w:val="000000"/>
        </w:rPr>
        <w:t xml:space="preserve"> l’extérieur</w:t>
      </w:r>
      <w:r w:rsidR="00EA7F18">
        <w:rPr>
          <w:rFonts w:ascii="Calibri" w:hAnsi="Calibri" w:cs="Calibri"/>
          <w:color w:val="000000"/>
        </w:rPr>
        <w:t>.</w:t>
      </w:r>
    </w:p>
    <w:p w14:paraId="0753BC17" w14:textId="77777777" w:rsidR="000D1431" w:rsidRPr="000F51D2" w:rsidRDefault="000D1431" w:rsidP="00FC79EA">
      <w:pPr>
        <w:autoSpaceDE w:val="0"/>
        <w:autoSpaceDN w:val="0"/>
        <w:adjustRightInd w:val="0"/>
        <w:jc w:val="both"/>
        <w:rPr>
          <w:rFonts w:ascii="Calibri" w:hAnsi="Calibri" w:cs="Calibri"/>
          <w:color w:val="000000"/>
        </w:rPr>
      </w:pPr>
    </w:p>
    <w:p w14:paraId="32636C5D" w14:textId="1D8F21FF" w:rsidR="000F51D2" w:rsidRDefault="000F51D2" w:rsidP="00FC79EA">
      <w:pPr>
        <w:autoSpaceDE w:val="0"/>
        <w:autoSpaceDN w:val="0"/>
        <w:adjustRightInd w:val="0"/>
        <w:jc w:val="both"/>
        <w:rPr>
          <w:rFonts w:ascii="Calibri" w:hAnsi="Calibri" w:cs="Calibri"/>
          <w:color w:val="000000"/>
        </w:rPr>
      </w:pPr>
      <w:r w:rsidRPr="000F51D2">
        <w:rPr>
          <w:rFonts w:ascii="Calibri" w:hAnsi="Calibri" w:cs="Calibri"/>
          <w:color w:val="000000"/>
        </w:rPr>
        <w:t>Si le résultat n</w:t>
      </w:r>
      <w:r w:rsidR="00624507">
        <w:rPr>
          <w:rFonts w:ascii="Calibri" w:hAnsi="Calibri" w:cs="Calibri"/>
          <w:color w:val="000000"/>
        </w:rPr>
        <w:t>’est</w:t>
      </w:r>
      <w:r w:rsidR="00E744BC">
        <w:rPr>
          <w:rFonts w:ascii="Calibri" w:hAnsi="Calibri" w:cs="Calibri"/>
          <w:color w:val="000000"/>
        </w:rPr>
        <w:t xml:space="preserve"> </w:t>
      </w:r>
      <w:r w:rsidRPr="000F51D2">
        <w:rPr>
          <w:rFonts w:ascii="Calibri" w:hAnsi="Calibri" w:cs="Calibri"/>
          <w:color w:val="000000"/>
        </w:rPr>
        <w:t xml:space="preserve">pas atteint, le </w:t>
      </w:r>
      <w:r w:rsidR="008460CA">
        <w:rPr>
          <w:rFonts w:ascii="Calibri" w:hAnsi="Calibri" w:cs="Calibri"/>
          <w:color w:val="000000"/>
        </w:rPr>
        <w:t>T</w:t>
      </w:r>
      <w:r w:rsidR="00143DBB">
        <w:rPr>
          <w:rFonts w:ascii="Calibri" w:hAnsi="Calibri" w:cs="Calibri"/>
          <w:color w:val="000000"/>
        </w:rPr>
        <w:t>itulaire</w:t>
      </w:r>
      <w:r w:rsidR="00D76FC1">
        <w:rPr>
          <w:rFonts w:ascii="Calibri" w:hAnsi="Calibri" w:cs="Calibri"/>
          <w:color w:val="000000"/>
        </w:rPr>
        <w:t xml:space="preserve"> </w:t>
      </w:r>
      <w:r w:rsidRPr="000F51D2">
        <w:rPr>
          <w:rFonts w:ascii="Calibri" w:hAnsi="Calibri" w:cs="Calibri"/>
          <w:color w:val="000000"/>
        </w:rPr>
        <w:t xml:space="preserve">s’engage à mettre en œuvre tous les moyens supplémentaires pour la réalisation d’une prestation conforme, à ses frais et sans augmentation des montants. </w:t>
      </w:r>
    </w:p>
    <w:p w14:paraId="2B40F37E" w14:textId="77777777" w:rsidR="007512F2" w:rsidRPr="000F51D2" w:rsidRDefault="007512F2" w:rsidP="00FC79EA">
      <w:pPr>
        <w:autoSpaceDE w:val="0"/>
        <w:autoSpaceDN w:val="0"/>
        <w:adjustRightInd w:val="0"/>
        <w:jc w:val="both"/>
        <w:rPr>
          <w:rFonts w:ascii="Calibri" w:hAnsi="Calibri" w:cs="Calibri"/>
          <w:color w:val="000000"/>
        </w:rPr>
      </w:pPr>
    </w:p>
    <w:p w14:paraId="75C9FC17" w14:textId="66797AFC" w:rsidR="000F51D2" w:rsidRDefault="00356533" w:rsidP="00FC79EA">
      <w:pPr>
        <w:overflowPunct w:val="0"/>
        <w:autoSpaceDE w:val="0"/>
        <w:autoSpaceDN w:val="0"/>
        <w:adjustRightInd w:val="0"/>
        <w:jc w:val="both"/>
        <w:textAlignment w:val="baseline"/>
        <w:rPr>
          <w:rFonts w:ascii="Calibri" w:hAnsi="Calibri" w:cs="Calibri"/>
          <w:color w:val="000000"/>
        </w:rPr>
      </w:pPr>
      <w:r w:rsidRPr="00356533">
        <w:rPr>
          <w:rFonts w:ascii="Calibri" w:hAnsi="Calibri" w:cs="Calibri"/>
          <w:bCs/>
          <w:color w:val="000000"/>
        </w:rPr>
        <w:t>L</w:t>
      </w:r>
      <w:r w:rsidR="000F51D2" w:rsidRPr="00356533">
        <w:rPr>
          <w:rFonts w:ascii="Calibri" w:hAnsi="Calibri" w:cs="Calibri"/>
          <w:bCs/>
          <w:color w:val="000000"/>
        </w:rPr>
        <w:t>es moyens et modalités décrits dans le CCAP</w:t>
      </w:r>
      <w:r w:rsidR="00C81A69">
        <w:rPr>
          <w:rFonts w:ascii="Calibri" w:hAnsi="Calibri" w:cs="Calibri"/>
          <w:bCs/>
          <w:color w:val="000000"/>
        </w:rPr>
        <w:t xml:space="preserve"> et </w:t>
      </w:r>
      <w:r w:rsidR="000F51D2" w:rsidRPr="00356533">
        <w:rPr>
          <w:rFonts w:ascii="Calibri" w:hAnsi="Calibri" w:cs="Calibri"/>
          <w:bCs/>
          <w:color w:val="000000"/>
        </w:rPr>
        <w:t xml:space="preserve">le CCTP ne sont que des moyens minimums, </w:t>
      </w:r>
      <w:r w:rsidR="00620896">
        <w:rPr>
          <w:rFonts w:ascii="Calibri" w:hAnsi="Calibri" w:cs="Calibri"/>
          <w:bCs/>
          <w:color w:val="000000"/>
        </w:rPr>
        <w:t xml:space="preserve">communiqués </w:t>
      </w:r>
      <w:r w:rsidR="000F51D2" w:rsidRPr="00356533">
        <w:rPr>
          <w:rFonts w:ascii="Calibri" w:hAnsi="Calibri" w:cs="Calibri"/>
          <w:bCs/>
          <w:color w:val="000000"/>
        </w:rPr>
        <w:t xml:space="preserve">au </w:t>
      </w:r>
      <w:r w:rsidR="008460CA">
        <w:rPr>
          <w:rFonts w:ascii="Calibri" w:hAnsi="Calibri" w:cs="Calibri"/>
          <w:bCs/>
          <w:color w:val="000000"/>
        </w:rPr>
        <w:t>T</w:t>
      </w:r>
      <w:r w:rsidR="000F51D2" w:rsidRPr="00356533">
        <w:rPr>
          <w:rFonts w:ascii="Calibri" w:hAnsi="Calibri" w:cs="Calibri"/>
          <w:bCs/>
          <w:color w:val="000000"/>
        </w:rPr>
        <w:t xml:space="preserve">itulaire pour satisfaire à </w:t>
      </w:r>
      <w:r w:rsidR="00143DBB">
        <w:rPr>
          <w:rFonts w:ascii="Calibri" w:hAnsi="Calibri" w:cs="Calibri"/>
          <w:bCs/>
          <w:color w:val="000000"/>
        </w:rPr>
        <w:t>son obligation</w:t>
      </w:r>
      <w:r w:rsidR="000F51D2" w:rsidRPr="00356533">
        <w:rPr>
          <w:rFonts w:ascii="Calibri" w:hAnsi="Calibri" w:cs="Calibri"/>
          <w:bCs/>
          <w:color w:val="000000"/>
        </w:rPr>
        <w:t xml:space="preserve">. Le respect de ces moyens ne peut suffire au </w:t>
      </w:r>
      <w:r w:rsidR="008460CA">
        <w:rPr>
          <w:rFonts w:ascii="Calibri" w:hAnsi="Calibri" w:cs="Calibri"/>
          <w:bCs/>
          <w:color w:val="000000"/>
        </w:rPr>
        <w:t>T</w:t>
      </w:r>
      <w:r w:rsidR="000F51D2" w:rsidRPr="00356533">
        <w:rPr>
          <w:rFonts w:ascii="Calibri" w:hAnsi="Calibri" w:cs="Calibri"/>
          <w:bCs/>
          <w:color w:val="000000"/>
        </w:rPr>
        <w:t xml:space="preserve">itulaire pour se dégager de </w:t>
      </w:r>
      <w:r w:rsidR="00143DBB">
        <w:rPr>
          <w:rFonts w:ascii="Calibri" w:hAnsi="Calibri" w:cs="Calibri"/>
          <w:bCs/>
          <w:color w:val="000000"/>
        </w:rPr>
        <w:t>sa</w:t>
      </w:r>
      <w:r w:rsidR="000F51D2" w:rsidRPr="00356533">
        <w:rPr>
          <w:rFonts w:ascii="Calibri" w:hAnsi="Calibri" w:cs="Calibri"/>
          <w:bCs/>
          <w:color w:val="000000"/>
        </w:rPr>
        <w:t xml:space="preserve"> responsabilité qui reste pleine et entière dès lors que le résultat escompté n’est pas obtenu</w:t>
      </w:r>
      <w:r w:rsidR="000F51D2" w:rsidRPr="00356533">
        <w:rPr>
          <w:rFonts w:ascii="Calibri" w:hAnsi="Calibri" w:cs="Calibri"/>
          <w:color w:val="000000"/>
        </w:rPr>
        <w:t>.</w:t>
      </w:r>
    </w:p>
    <w:p w14:paraId="56EB5350" w14:textId="77777777" w:rsidR="00847BC7" w:rsidRDefault="00847BC7" w:rsidP="002C551B">
      <w:pPr>
        <w:autoSpaceDE w:val="0"/>
        <w:autoSpaceDN w:val="0"/>
        <w:adjustRightInd w:val="0"/>
        <w:jc w:val="both"/>
        <w:rPr>
          <w:rFonts w:ascii="Calibri" w:hAnsi="Calibri" w:cs="Calibri"/>
          <w:color w:val="000000"/>
        </w:rPr>
      </w:pPr>
    </w:p>
    <w:p w14:paraId="7F9386BA" w14:textId="5D5DA551" w:rsidR="002C551B" w:rsidRDefault="00847BC7" w:rsidP="002C551B">
      <w:pPr>
        <w:autoSpaceDE w:val="0"/>
        <w:autoSpaceDN w:val="0"/>
        <w:adjustRightInd w:val="0"/>
        <w:jc w:val="both"/>
        <w:rPr>
          <w:rFonts w:ascii="Calibri" w:hAnsi="Calibri" w:cs="Calibri"/>
          <w:color w:val="000000"/>
        </w:rPr>
      </w:pPr>
      <w:r>
        <w:rPr>
          <w:rFonts w:ascii="Calibri" w:hAnsi="Calibri" w:cs="Calibri"/>
          <w:color w:val="000000"/>
        </w:rPr>
        <w:t>L</w:t>
      </w:r>
      <w:r w:rsidR="00BD215A">
        <w:rPr>
          <w:rFonts w:ascii="Calibri" w:hAnsi="Calibri" w:cs="Calibri"/>
          <w:color w:val="000000"/>
        </w:rPr>
        <w:t xml:space="preserve">e Titulaire reconnait </w:t>
      </w:r>
      <w:r w:rsidR="002C551B" w:rsidRPr="00BD215A">
        <w:rPr>
          <w:rFonts w:ascii="Calibri" w:hAnsi="Calibri" w:cs="Calibri"/>
          <w:color w:val="000000"/>
        </w:rPr>
        <w:t>a</w:t>
      </w:r>
      <w:r w:rsidR="002C551B" w:rsidRPr="000F51D2">
        <w:rPr>
          <w:rFonts w:ascii="Calibri" w:hAnsi="Calibri" w:cs="Calibri"/>
          <w:color w:val="000000"/>
        </w:rPr>
        <w:t>voir pris connaissance de l’ensemble des contraintes liées à la réalisation des prestations.</w:t>
      </w:r>
    </w:p>
    <w:p w14:paraId="5836F922" w14:textId="77777777" w:rsidR="00090EBE" w:rsidRPr="00656AD6" w:rsidRDefault="00090EBE" w:rsidP="001D569E">
      <w:pPr>
        <w:rPr>
          <w:rFonts w:ascii="Calibri" w:hAnsi="Calibri" w:cs="Arial"/>
        </w:rPr>
      </w:pPr>
    </w:p>
    <w:p w14:paraId="7B3D3E39" w14:textId="32378E03" w:rsidR="001D569E" w:rsidRPr="005560D7" w:rsidRDefault="001D569E" w:rsidP="001D569E">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58" w:name="_Toc185599198"/>
      <w:bookmarkStart w:id="59" w:name="_Toc216862627"/>
      <w:r w:rsidRPr="005560D7">
        <w:rPr>
          <w:rFonts w:ascii="Calibri" w:hAnsi="Calibri" w:cs="Tahoma"/>
          <w:bCs/>
          <w:color w:val="1F497D" w:themeColor="text2"/>
          <w:szCs w:val="24"/>
          <w:u w:val="none"/>
        </w:rPr>
        <w:t xml:space="preserve">ARTICLE </w:t>
      </w:r>
      <w:r w:rsidR="005A7B6A">
        <w:rPr>
          <w:rFonts w:ascii="Calibri" w:hAnsi="Calibri" w:cs="Tahoma"/>
          <w:bCs/>
          <w:color w:val="1F497D" w:themeColor="text2"/>
          <w:szCs w:val="24"/>
          <w:u w:val="none"/>
        </w:rPr>
        <w:t>4</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 OBLIGATION</w:t>
      </w:r>
      <w:r w:rsidR="00B743A9">
        <w:rPr>
          <w:rFonts w:ascii="Calibri" w:hAnsi="Calibri" w:cs="Tahoma"/>
          <w:bCs/>
          <w:color w:val="1F497D" w:themeColor="text2"/>
          <w:szCs w:val="24"/>
          <w:u w:val="none"/>
        </w:rPr>
        <w:t>S DU TITULAIRE</w:t>
      </w:r>
      <w:r>
        <w:rPr>
          <w:rFonts w:ascii="Calibri" w:hAnsi="Calibri" w:cs="Tahoma"/>
          <w:bCs/>
          <w:color w:val="1F497D" w:themeColor="text2"/>
          <w:szCs w:val="24"/>
          <w:u w:val="none"/>
        </w:rPr>
        <w:t xml:space="preserve"> </w:t>
      </w:r>
      <w:bookmarkEnd w:id="58"/>
      <w:r w:rsidR="00B743A9">
        <w:rPr>
          <w:rFonts w:ascii="Calibri" w:hAnsi="Calibri" w:cs="Tahoma"/>
          <w:bCs/>
          <w:color w:val="1F497D" w:themeColor="text2"/>
          <w:szCs w:val="24"/>
          <w:u w:val="none"/>
        </w:rPr>
        <w:t>ET DES ORGANISMES</w:t>
      </w:r>
      <w:bookmarkEnd w:id="59"/>
    </w:p>
    <w:p w14:paraId="480BEE0B" w14:textId="40D78810" w:rsidR="00B743A9" w:rsidRDefault="00B743A9" w:rsidP="00B743A9">
      <w:pPr>
        <w:tabs>
          <w:tab w:val="left" w:pos="-5670"/>
        </w:tabs>
        <w:jc w:val="both"/>
        <w:rPr>
          <w:rFonts w:ascii="Calibri" w:hAnsi="Calibri" w:cs="Calibri"/>
        </w:rPr>
      </w:pPr>
    </w:p>
    <w:p w14:paraId="278BAE8C" w14:textId="77777777" w:rsidR="008E1EAE" w:rsidRPr="002805F4" w:rsidRDefault="008E1EAE" w:rsidP="00B743A9">
      <w:pPr>
        <w:tabs>
          <w:tab w:val="left" w:pos="-5670"/>
        </w:tabs>
        <w:jc w:val="both"/>
        <w:rPr>
          <w:rFonts w:ascii="Calibri" w:hAnsi="Calibri" w:cs="Calibri"/>
        </w:rPr>
      </w:pPr>
    </w:p>
    <w:p w14:paraId="0CB7F8C3" w14:textId="0BB50FF2" w:rsidR="00B743A9" w:rsidRPr="009A07A1" w:rsidRDefault="00B743A9" w:rsidP="00B743A9">
      <w:pPr>
        <w:shd w:val="clear" w:color="auto" w:fill="C6D9F1" w:themeFill="text2" w:themeFillTint="33"/>
        <w:outlineLvl w:val="1"/>
        <w:rPr>
          <w:rFonts w:ascii="Calibri" w:hAnsi="Calibri" w:cs="Calibri"/>
          <w:b/>
          <w:smallCaps/>
          <w:color w:val="000000"/>
        </w:rPr>
      </w:pPr>
      <w:bookmarkStart w:id="60" w:name="_Toc216862628"/>
      <w:r>
        <w:rPr>
          <w:rFonts w:ascii="Calibri" w:hAnsi="Calibri" w:cs="Calibri"/>
          <w:b/>
          <w:smallCaps/>
          <w:color w:val="000000"/>
        </w:rPr>
        <w:t>4</w:t>
      </w:r>
      <w:r w:rsidRPr="009A07A1">
        <w:rPr>
          <w:rFonts w:ascii="Calibri" w:hAnsi="Calibri" w:cs="Calibri"/>
          <w:b/>
          <w:smallCaps/>
          <w:color w:val="000000"/>
        </w:rPr>
        <w:t>.</w:t>
      </w:r>
      <w:r>
        <w:rPr>
          <w:rFonts w:ascii="Calibri" w:hAnsi="Calibri" w:cs="Calibri"/>
          <w:b/>
          <w:smallCaps/>
          <w:color w:val="000000"/>
        </w:rPr>
        <w:t>1 – Obligations du titulaire</w:t>
      </w:r>
      <w:bookmarkEnd w:id="60"/>
      <w:r w:rsidRPr="009A07A1">
        <w:rPr>
          <w:rFonts w:ascii="Calibri" w:hAnsi="Calibri" w:cs="Calibri"/>
          <w:b/>
          <w:smallCaps/>
          <w:color w:val="000000"/>
        </w:rPr>
        <w:t xml:space="preserve"> </w:t>
      </w:r>
    </w:p>
    <w:p w14:paraId="1221FA2F" w14:textId="77777777" w:rsidR="00B743A9" w:rsidRPr="00037ECE" w:rsidRDefault="00B743A9" w:rsidP="00656AD6">
      <w:pPr>
        <w:tabs>
          <w:tab w:val="left" w:pos="-5670"/>
        </w:tabs>
        <w:jc w:val="both"/>
        <w:rPr>
          <w:rFonts w:ascii="Calibri" w:hAnsi="Calibri" w:cs="Tahoma"/>
        </w:rPr>
      </w:pPr>
    </w:p>
    <w:p w14:paraId="65357C70" w14:textId="30D2284A" w:rsidR="00B743A9" w:rsidRPr="00037ECE" w:rsidRDefault="00B743A9" w:rsidP="00B743A9">
      <w:pPr>
        <w:jc w:val="both"/>
        <w:rPr>
          <w:rFonts w:ascii="Calibri" w:hAnsi="Calibri" w:cs="Arial"/>
        </w:rPr>
      </w:pPr>
      <w:r w:rsidRPr="00037ECE">
        <w:rPr>
          <w:rFonts w:ascii="Calibri" w:hAnsi="Calibri" w:cs="Arial"/>
        </w:rPr>
        <w:t>Il appartient au Titulaire de prendre toutes les dispositions pour une exécution conforme à celles exigés au terme du CCTP. Le titulaire s’engage à réaliser les prestations selon la planification et le</w:t>
      </w:r>
      <w:r w:rsidR="00AC5564">
        <w:rPr>
          <w:rFonts w:ascii="Calibri" w:hAnsi="Calibri" w:cs="Arial"/>
        </w:rPr>
        <w:t>s</w:t>
      </w:r>
      <w:r w:rsidRPr="00037ECE">
        <w:rPr>
          <w:rFonts w:ascii="Calibri" w:hAnsi="Calibri" w:cs="Arial"/>
        </w:rPr>
        <w:t xml:space="preserve"> bon</w:t>
      </w:r>
      <w:r w:rsidR="00AC5564">
        <w:rPr>
          <w:rFonts w:ascii="Calibri" w:hAnsi="Calibri" w:cs="Arial"/>
        </w:rPr>
        <w:t>s</w:t>
      </w:r>
      <w:r w:rsidRPr="00037ECE">
        <w:rPr>
          <w:rFonts w:ascii="Calibri" w:hAnsi="Calibri" w:cs="Arial"/>
        </w:rPr>
        <w:t xml:space="preserve"> de commande, sur les sites et aux jours indiqués.</w:t>
      </w:r>
    </w:p>
    <w:p w14:paraId="4FF3B857" w14:textId="77777777" w:rsidR="00B743A9" w:rsidRPr="00037ECE" w:rsidRDefault="00B743A9" w:rsidP="00B743A9">
      <w:pPr>
        <w:jc w:val="both"/>
        <w:rPr>
          <w:rFonts w:ascii="Calibri" w:hAnsi="Calibri" w:cs="Arial"/>
        </w:rPr>
      </w:pPr>
    </w:p>
    <w:p w14:paraId="53F3D1C6" w14:textId="77777777" w:rsidR="00B743A9" w:rsidRPr="00037ECE" w:rsidRDefault="00B743A9" w:rsidP="00B743A9">
      <w:pPr>
        <w:tabs>
          <w:tab w:val="left" w:pos="-5670"/>
          <w:tab w:val="left" w:pos="426"/>
        </w:tabs>
        <w:suppressAutoHyphens/>
        <w:jc w:val="both"/>
        <w:rPr>
          <w:rFonts w:ascii="Calibri" w:hAnsi="Calibri" w:cs="Arial"/>
        </w:rPr>
      </w:pPr>
      <w:r w:rsidRPr="00037ECE">
        <w:rPr>
          <w:rFonts w:ascii="Calibri" w:hAnsi="Calibri" w:cs="Arial"/>
        </w:rPr>
        <w:t>Le titulaire est réputé avoir inclus dans son offre tous les moyens nécessaires à la réalisation des prestations décrites au CCTP pour répondre à ses obligations contractuelles.</w:t>
      </w:r>
    </w:p>
    <w:p w14:paraId="4BC36F8C" w14:textId="77777777" w:rsidR="00B743A9" w:rsidRPr="00037ECE" w:rsidRDefault="00B743A9" w:rsidP="00B743A9">
      <w:pPr>
        <w:jc w:val="both"/>
        <w:rPr>
          <w:rFonts w:ascii="Calibri" w:hAnsi="Calibri" w:cs="Calibri"/>
        </w:rPr>
      </w:pPr>
    </w:p>
    <w:p w14:paraId="239B26CD" w14:textId="5942E278" w:rsidR="00B743A9" w:rsidRPr="00037ECE" w:rsidRDefault="00B743A9" w:rsidP="00B743A9">
      <w:pPr>
        <w:jc w:val="both"/>
        <w:rPr>
          <w:rFonts w:ascii="Calibri" w:hAnsi="Calibri" w:cs="Calibri"/>
        </w:rPr>
      </w:pPr>
      <w:r w:rsidRPr="00037ECE">
        <w:rPr>
          <w:rFonts w:ascii="Calibri" w:hAnsi="Calibri" w:cs="Calibri"/>
        </w:rPr>
        <w:t xml:space="preserve">Le Titulaire désigne un interlocuteur unique, pour chacun organisme pour l’organisation des prestations objet du présent marché. </w:t>
      </w:r>
    </w:p>
    <w:p w14:paraId="5C4D1A85" w14:textId="77777777" w:rsidR="00B743A9" w:rsidRPr="00037ECE" w:rsidRDefault="00B743A9" w:rsidP="00B743A9">
      <w:pPr>
        <w:overflowPunct w:val="0"/>
        <w:autoSpaceDE w:val="0"/>
        <w:autoSpaceDN w:val="0"/>
        <w:adjustRightInd w:val="0"/>
        <w:jc w:val="both"/>
        <w:textAlignment w:val="baseline"/>
        <w:rPr>
          <w:rFonts w:asciiTheme="minorHAnsi" w:hAnsiTheme="minorHAnsi" w:cstheme="minorHAnsi"/>
        </w:rPr>
      </w:pPr>
    </w:p>
    <w:p w14:paraId="4935E8BB" w14:textId="77777777" w:rsidR="00B743A9" w:rsidRPr="0013300E" w:rsidRDefault="00B743A9" w:rsidP="00B743A9">
      <w:pPr>
        <w:overflowPunct w:val="0"/>
        <w:autoSpaceDE w:val="0"/>
        <w:autoSpaceDN w:val="0"/>
        <w:adjustRightInd w:val="0"/>
        <w:jc w:val="both"/>
        <w:textAlignment w:val="baseline"/>
        <w:rPr>
          <w:rFonts w:asciiTheme="minorHAnsi" w:hAnsiTheme="minorHAnsi" w:cstheme="minorHAnsi"/>
          <w:szCs w:val="22"/>
        </w:rPr>
      </w:pPr>
      <w:r w:rsidRPr="00037ECE">
        <w:rPr>
          <w:rFonts w:asciiTheme="minorHAnsi" w:hAnsiTheme="minorHAnsi" w:cstheme="minorHAnsi"/>
        </w:rPr>
        <w:t>Le Titulaire</w:t>
      </w:r>
      <w:r w:rsidRPr="0013300E">
        <w:rPr>
          <w:rFonts w:asciiTheme="minorHAnsi" w:hAnsiTheme="minorHAnsi" w:cstheme="minorHAnsi"/>
          <w:szCs w:val="22"/>
        </w:rPr>
        <w:t xml:space="preserve"> :</w:t>
      </w:r>
    </w:p>
    <w:p w14:paraId="342E17AA" w14:textId="56B28A98" w:rsidR="00B743A9" w:rsidRDefault="00B743A9" w:rsidP="00B743A9">
      <w:pPr>
        <w:pStyle w:val="Paragraphedeliste"/>
        <w:numPr>
          <w:ilvl w:val="0"/>
          <w:numId w:val="52"/>
        </w:numPr>
        <w:overflowPunct w:val="0"/>
        <w:autoSpaceDE w:val="0"/>
        <w:autoSpaceDN w:val="0"/>
        <w:adjustRightInd w:val="0"/>
        <w:jc w:val="both"/>
        <w:textAlignment w:val="baseline"/>
        <w:rPr>
          <w:rFonts w:asciiTheme="minorHAnsi" w:hAnsiTheme="minorHAnsi" w:cstheme="minorHAnsi"/>
          <w:szCs w:val="22"/>
        </w:rPr>
      </w:pPr>
      <w:r>
        <w:rPr>
          <w:rFonts w:asciiTheme="minorHAnsi" w:hAnsiTheme="minorHAnsi" w:cstheme="minorHAnsi"/>
          <w:szCs w:val="22"/>
        </w:rPr>
        <w:t>E</w:t>
      </w:r>
      <w:r w:rsidRPr="0013300E">
        <w:rPr>
          <w:rFonts w:asciiTheme="minorHAnsi" w:hAnsiTheme="minorHAnsi" w:cstheme="minorHAnsi"/>
          <w:szCs w:val="22"/>
        </w:rPr>
        <w:t>st lié par une obligation de résultat et mettra tout en œuvre pour l</w:t>
      </w:r>
      <w:r w:rsidR="00037ECE">
        <w:rPr>
          <w:rFonts w:asciiTheme="minorHAnsi" w:hAnsiTheme="minorHAnsi" w:cstheme="minorHAnsi"/>
          <w:szCs w:val="22"/>
        </w:rPr>
        <w:t>a</w:t>
      </w:r>
      <w:r w:rsidRPr="0013300E">
        <w:rPr>
          <w:rFonts w:asciiTheme="minorHAnsi" w:hAnsiTheme="minorHAnsi" w:cstheme="minorHAnsi"/>
          <w:szCs w:val="22"/>
        </w:rPr>
        <w:t xml:space="preserve"> bon</w:t>
      </w:r>
      <w:r>
        <w:rPr>
          <w:rFonts w:asciiTheme="minorHAnsi" w:hAnsiTheme="minorHAnsi" w:cstheme="minorHAnsi"/>
          <w:szCs w:val="22"/>
        </w:rPr>
        <w:t xml:space="preserve">ne exécution </w:t>
      </w:r>
      <w:r w:rsidRPr="0013300E">
        <w:rPr>
          <w:rFonts w:asciiTheme="minorHAnsi" w:hAnsiTheme="minorHAnsi" w:cstheme="minorHAnsi"/>
          <w:szCs w:val="22"/>
        </w:rPr>
        <w:t>des prestations du présent marché,</w:t>
      </w:r>
    </w:p>
    <w:p w14:paraId="674EA468" w14:textId="42AC8E2D" w:rsidR="00B743A9" w:rsidRDefault="00B743A9" w:rsidP="00B743A9">
      <w:pPr>
        <w:pStyle w:val="Paragraphedeliste"/>
        <w:numPr>
          <w:ilvl w:val="0"/>
          <w:numId w:val="52"/>
        </w:numPr>
        <w:overflowPunct w:val="0"/>
        <w:autoSpaceDE w:val="0"/>
        <w:autoSpaceDN w:val="0"/>
        <w:adjustRightInd w:val="0"/>
        <w:jc w:val="both"/>
        <w:textAlignment w:val="baseline"/>
        <w:rPr>
          <w:rFonts w:asciiTheme="minorHAnsi" w:hAnsiTheme="minorHAnsi" w:cstheme="minorHAnsi"/>
          <w:szCs w:val="22"/>
        </w:rPr>
      </w:pPr>
      <w:r>
        <w:rPr>
          <w:rFonts w:asciiTheme="minorHAnsi" w:hAnsiTheme="minorHAnsi" w:cstheme="minorHAnsi"/>
          <w:szCs w:val="22"/>
        </w:rPr>
        <w:t>S</w:t>
      </w:r>
      <w:r w:rsidRPr="0013300E">
        <w:rPr>
          <w:rFonts w:asciiTheme="minorHAnsi" w:hAnsiTheme="minorHAnsi" w:cstheme="minorHAnsi"/>
          <w:szCs w:val="22"/>
        </w:rPr>
        <w:t>’engage à exécuter la totalité des prestations conformément aux spécifications contenues dans le présent marché,</w:t>
      </w:r>
    </w:p>
    <w:p w14:paraId="4F0606D7" w14:textId="1E995F02" w:rsidR="00B743A9" w:rsidRDefault="00B743A9" w:rsidP="00B743A9">
      <w:pPr>
        <w:pStyle w:val="Paragraphedeliste"/>
        <w:numPr>
          <w:ilvl w:val="0"/>
          <w:numId w:val="52"/>
        </w:numPr>
        <w:overflowPunct w:val="0"/>
        <w:autoSpaceDE w:val="0"/>
        <w:autoSpaceDN w:val="0"/>
        <w:adjustRightInd w:val="0"/>
        <w:jc w:val="both"/>
        <w:textAlignment w:val="baseline"/>
        <w:rPr>
          <w:rFonts w:asciiTheme="minorHAnsi" w:hAnsiTheme="minorHAnsi" w:cstheme="minorHAnsi"/>
          <w:szCs w:val="22"/>
        </w:rPr>
      </w:pPr>
      <w:r>
        <w:rPr>
          <w:rFonts w:asciiTheme="minorHAnsi" w:hAnsiTheme="minorHAnsi" w:cstheme="minorHAnsi"/>
          <w:szCs w:val="22"/>
        </w:rPr>
        <w:t>S</w:t>
      </w:r>
      <w:r w:rsidRPr="0013300E">
        <w:rPr>
          <w:rFonts w:asciiTheme="minorHAnsi" w:hAnsiTheme="minorHAnsi" w:cstheme="minorHAnsi"/>
          <w:szCs w:val="22"/>
        </w:rPr>
        <w:t>’engage à respecter, et à faire respecter par son personnel, les règles générales applicables à l’accès, à la circulation et au stationnement dans les enceintes et locaux des sites,</w:t>
      </w:r>
    </w:p>
    <w:p w14:paraId="354156E0" w14:textId="6229E4D3" w:rsidR="00B743A9" w:rsidRDefault="00B743A9" w:rsidP="00B743A9">
      <w:pPr>
        <w:pStyle w:val="Paragraphedeliste"/>
        <w:numPr>
          <w:ilvl w:val="0"/>
          <w:numId w:val="52"/>
        </w:numPr>
        <w:overflowPunct w:val="0"/>
        <w:autoSpaceDE w:val="0"/>
        <w:autoSpaceDN w:val="0"/>
        <w:adjustRightInd w:val="0"/>
        <w:jc w:val="both"/>
        <w:textAlignment w:val="baseline"/>
        <w:rPr>
          <w:rFonts w:asciiTheme="minorHAnsi" w:hAnsiTheme="minorHAnsi" w:cstheme="minorHAnsi"/>
          <w:szCs w:val="22"/>
        </w:rPr>
      </w:pPr>
      <w:r>
        <w:rPr>
          <w:rFonts w:asciiTheme="minorHAnsi" w:hAnsiTheme="minorHAnsi" w:cstheme="minorHAnsi"/>
          <w:szCs w:val="22"/>
        </w:rPr>
        <w:t>V</w:t>
      </w:r>
      <w:r w:rsidRPr="0013300E">
        <w:rPr>
          <w:rFonts w:asciiTheme="minorHAnsi" w:hAnsiTheme="minorHAnsi" w:cstheme="minorHAnsi"/>
          <w:szCs w:val="22"/>
        </w:rPr>
        <w:t>eille à ce que les prestations qu’il effectue respectent les prescriptions législatives et réglementaires en vigueur en matière de sécurité, d’hygiène, et de préservation du voisinage.</w:t>
      </w:r>
    </w:p>
    <w:p w14:paraId="02085A60" w14:textId="77777777" w:rsidR="00B743A9" w:rsidRPr="002805F4" w:rsidRDefault="00B743A9" w:rsidP="00B743A9">
      <w:pPr>
        <w:tabs>
          <w:tab w:val="left" w:pos="-5670"/>
        </w:tabs>
        <w:jc w:val="both"/>
        <w:rPr>
          <w:rFonts w:ascii="Calibri" w:hAnsi="Calibri" w:cs="Calibri"/>
        </w:rPr>
      </w:pPr>
    </w:p>
    <w:p w14:paraId="501ED937" w14:textId="67880FCB" w:rsidR="00B743A9" w:rsidRPr="009A07A1" w:rsidRDefault="00B743A9" w:rsidP="00B743A9">
      <w:pPr>
        <w:shd w:val="clear" w:color="auto" w:fill="C6D9F1" w:themeFill="text2" w:themeFillTint="33"/>
        <w:outlineLvl w:val="1"/>
        <w:rPr>
          <w:rFonts w:ascii="Calibri" w:hAnsi="Calibri" w:cs="Calibri"/>
          <w:b/>
          <w:smallCaps/>
          <w:color w:val="000000"/>
        </w:rPr>
      </w:pPr>
      <w:bookmarkStart w:id="61" w:name="_Toc216862629"/>
      <w:r>
        <w:rPr>
          <w:rFonts w:ascii="Calibri" w:hAnsi="Calibri" w:cs="Calibri"/>
          <w:b/>
          <w:smallCaps/>
          <w:color w:val="000000"/>
        </w:rPr>
        <w:t>4</w:t>
      </w:r>
      <w:r w:rsidRPr="009A07A1">
        <w:rPr>
          <w:rFonts w:ascii="Calibri" w:hAnsi="Calibri" w:cs="Calibri"/>
          <w:b/>
          <w:smallCaps/>
          <w:color w:val="000000"/>
        </w:rPr>
        <w:t>.</w:t>
      </w:r>
      <w:r>
        <w:rPr>
          <w:rFonts w:ascii="Calibri" w:hAnsi="Calibri" w:cs="Calibri"/>
          <w:b/>
          <w:smallCaps/>
          <w:color w:val="000000"/>
        </w:rPr>
        <w:t>2 – Obligations des organismes</w:t>
      </w:r>
      <w:bookmarkEnd w:id="61"/>
      <w:r w:rsidRPr="009A07A1">
        <w:rPr>
          <w:rFonts w:ascii="Calibri" w:hAnsi="Calibri" w:cs="Calibri"/>
          <w:b/>
          <w:smallCaps/>
          <w:color w:val="000000"/>
        </w:rPr>
        <w:t xml:space="preserve"> </w:t>
      </w:r>
    </w:p>
    <w:p w14:paraId="0BA82F6E" w14:textId="53EB46BC" w:rsidR="00B743A9" w:rsidRDefault="00B743A9" w:rsidP="00B743A9">
      <w:pPr>
        <w:rPr>
          <w:rFonts w:ascii="Calibri" w:hAnsi="Calibri" w:cs="Arial"/>
        </w:rPr>
      </w:pPr>
    </w:p>
    <w:p w14:paraId="70CB93B5" w14:textId="45126DB7" w:rsidR="00B743A9" w:rsidRDefault="00B743A9" w:rsidP="00B743A9">
      <w:pPr>
        <w:tabs>
          <w:tab w:val="left" w:pos="-5670"/>
        </w:tabs>
        <w:jc w:val="both"/>
        <w:rPr>
          <w:rFonts w:ascii="Calibri" w:hAnsi="Calibri" w:cs="Tahoma"/>
        </w:rPr>
      </w:pPr>
      <w:r w:rsidRPr="00DF77CA">
        <w:rPr>
          <w:rFonts w:ascii="Calibri" w:hAnsi="Calibri" w:cs="Tahoma"/>
        </w:rPr>
        <w:t>Les organismes membre</w:t>
      </w:r>
      <w:r w:rsidR="000A2582">
        <w:rPr>
          <w:rFonts w:ascii="Calibri" w:hAnsi="Calibri" w:cs="Tahoma"/>
        </w:rPr>
        <w:t>s</w:t>
      </w:r>
      <w:r w:rsidRPr="00DF77CA">
        <w:rPr>
          <w:rFonts w:ascii="Calibri" w:hAnsi="Calibri" w:cs="Tahoma"/>
        </w:rPr>
        <w:t xml:space="preserve"> de groupement s’engagent à donner accès au titulaire et à son personnel, aux locaux</w:t>
      </w:r>
      <w:r w:rsidRPr="00DE1BDD">
        <w:rPr>
          <w:rFonts w:ascii="Calibri" w:hAnsi="Calibri" w:cs="Tahoma"/>
        </w:rPr>
        <w:t xml:space="preserve"> nécessaires à la bonne exécution du marché. Cette autorisation reste toutefois subordonnée aux règles générales d’accès des sites.</w:t>
      </w:r>
    </w:p>
    <w:p w14:paraId="6F07CFBB" w14:textId="624E8A46" w:rsidR="00303827" w:rsidRDefault="00303827" w:rsidP="00B743A9">
      <w:pPr>
        <w:tabs>
          <w:tab w:val="left" w:pos="-5670"/>
        </w:tabs>
        <w:jc w:val="both"/>
        <w:rPr>
          <w:rFonts w:ascii="Calibri" w:hAnsi="Calibri" w:cs="Tahoma"/>
        </w:rPr>
      </w:pPr>
    </w:p>
    <w:p w14:paraId="7A1B9271" w14:textId="77777777" w:rsidR="00303827" w:rsidRPr="008C5FFF" w:rsidRDefault="00303827" w:rsidP="00B743A9">
      <w:pPr>
        <w:tabs>
          <w:tab w:val="left" w:pos="-5670"/>
        </w:tabs>
        <w:jc w:val="both"/>
        <w:rPr>
          <w:rFonts w:ascii="Calibri" w:hAnsi="Calibri" w:cs="Tahoma"/>
        </w:rPr>
      </w:pPr>
    </w:p>
    <w:p w14:paraId="7C8F95D3" w14:textId="77777777" w:rsidR="00B743A9" w:rsidRPr="002805F4" w:rsidRDefault="00B743A9" w:rsidP="00B743A9">
      <w:pPr>
        <w:tabs>
          <w:tab w:val="left" w:pos="-5670"/>
        </w:tabs>
        <w:jc w:val="both"/>
        <w:rPr>
          <w:rFonts w:ascii="Calibri" w:hAnsi="Calibri" w:cs="Calibri"/>
        </w:rPr>
      </w:pPr>
    </w:p>
    <w:p w14:paraId="2B73BCB6" w14:textId="2C3F6300" w:rsidR="00B743A9" w:rsidRPr="009A07A1" w:rsidRDefault="00B743A9" w:rsidP="00B743A9">
      <w:pPr>
        <w:shd w:val="clear" w:color="auto" w:fill="C6D9F1" w:themeFill="text2" w:themeFillTint="33"/>
        <w:outlineLvl w:val="1"/>
        <w:rPr>
          <w:rFonts w:ascii="Calibri" w:hAnsi="Calibri" w:cs="Calibri"/>
          <w:b/>
          <w:smallCaps/>
          <w:color w:val="000000"/>
        </w:rPr>
      </w:pPr>
      <w:bookmarkStart w:id="62" w:name="_Toc216862630"/>
      <w:r>
        <w:rPr>
          <w:rFonts w:ascii="Calibri" w:hAnsi="Calibri" w:cs="Calibri"/>
          <w:b/>
          <w:smallCaps/>
          <w:color w:val="000000"/>
        </w:rPr>
        <w:t>4</w:t>
      </w:r>
      <w:r w:rsidRPr="009A07A1">
        <w:rPr>
          <w:rFonts w:ascii="Calibri" w:hAnsi="Calibri" w:cs="Calibri"/>
          <w:b/>
          <w:smallCaps/>
          <w:color w:val="000000"/>
        </w:rPr>
        <w:t>.</w:t>
      </w:r>
      <w:r>
        <w:rPr>
          <w:rFonts w:ascii="Calibri" w:hAnsi="Calibri" w:cs="Calibri"/>
          <w:b/>
          <w:smallCaps/>
          <w:color w:val="000000"/>
        </w:rPr>
        <w:t xml:space="preserve">3 – </w:t>
      </w:r>
      <w:r w:rsidR="00ED17A3">
        <w:rPr>
          <w:rFonts w:ascii="Calibri" w:hAnsi="Calibri" w:cs="Calibri"/>
          <w:b/>
          <w:smallCaps/>
          <w:color w:val="000000"/>
        </w:rPr>
        <w:t>Principe de neutralité</w:t>
      </w:r>
      <w:bookmarkEnd w:id="62"/>
      <w:r w:rsidRPr="009A07A1">
        <w:rPr>
          <w:rFonts w:ascii="Calibri" w:hAnsi="Calibri" w:cs="Calibri"/>
          <w:b/>
          <w:smallCaps/>
          <w:color w:val="000000"/>
        </w:rPr>
        <w:t xml:space="preserve"> </w:t>
      </w:r>
    </w:p>
    <w:p w14:paraId="121B4BBD" w14:textId="77777777" w:rsidR="00B743A9" w:rsidRDefault="00B743A9" w:rsidP="00B743A9">
      <w:pPr>
        <w:rPr>
          <w:rFonts w:ascii="Calibri" w:hAnsi="Calibri" w:cs="Arial"/>
        </w:rPr>
      </w:pPr>
    </w:p>
    <w:p w14:paraId="131747AB" w14:textId="77777777" w:rsidR="00ED17A3" w:rsidRPr="003C09D3" w:rsidRDefault="00ED17A3" w:rsidP="00ED17A3">
      <w:pPr>
        <w:overflowPunct w:val="0"/>
        <w:autoSpaceDE w:val="0"/>
        <w:autoSpaceDN w:val="0"/>
        <w:adjustRightInd w:val="0"/>
        <w:jc w:val="both"/>
        <w:textAlignment w:val="baseline"/>
        <w:rPr>
          <w:rFonts w:asciiTheme="minorHAnsi" w:hAnsiTheme="minorHAnsi" w:cstheme="minorHAnsi"/>
          <w:szCs w:val="22"/>
        </w:rPr>
      </w:pPr>
      <w:r w:rsidRPr="003C09D3">
        <w:rPr>
          <w:rFonts w:asciiTheme="minorHAnsi" w:hAnsiTheme="minorHAnsi" w:cstheme="minorHAnsi"/>
          <w:szCs w:val="22"/>
        </w:rPr>
        <w:t>En application de l’article 1</w:t>
      </w:r>
      <w:r w:rsidRPr="002C0788">
        <w:rPr>
          <w:rFonts w:asciiTheme="minorHAnsi" w:hAnsiTheme="minorHAnsi" w:cstheme="minorHAnsi"/>
          <w:szCs w:val="22"/>
          <w:vertAlign w:val="superscript"/>
        </w:rPr>
        <w:t>er</w:t>
      </w:r>
      <w:r w:rsidRPr="003C09D3">
        <w:rPr>
          <w:rFonts w:asciiTheme="minorHAnsi" w:hAnsiTheme="minorHAnsi" w:cstheme="minorHAnsi"/>
          <w:szCs w:val="22"/>
        </w:rPr>
        <w:t xml:space="preserve"> de la loi n°2021-1109 du 24 août 2021 confortant le respect des principes de la République qui dispose que lorsqu'un contrat de la commande publique a pour objet, en tout ou partie, l’exécution d’un service public, son </w:t>
      </w:r>
      <w:r>
        <w:rPr>
          <w:rFonts w:asciiTheme="minorHAnsi" w:hAnsiTheme="minorHAnsi" w:cstheme="minorHAnsi"/>
          <w:szCs w:val="22"/>
        </w:rPr>
        <w:t>Titulaire</w:t>
      </w:r>
      <w:r w:rsidRPr="003C09D3">
        <w:rPr>
          <w:rFonts w:asciiTheme="minorHAnsi" w:hAnsiTheme="minorHAnsi" w:cstheme="minorHAnsi"/>
          <w:szCs w:val="22"/>
        </w:rPr>
        <w:t xml:space="preserve"> et ses sous-traitants sont tenus de veiller au respect des principes de laïcité et </w:t>
      </w:r>
      <w:r>
        <w:rPr>
          <w:rFonts w:asciiTheme="minorHAnsi" w:hAnsiTheme="minorHAnsi" w:cstheme="minorHAnsi"/>
          <w:szCs w:val="22"/>
        </w:rPr>
        <w:t>de neutralité du service public</w:t>
      </w:r>
      <w:r w:rsidRPr="003C09D3">
        <w:rPr>
          <w:rFonts w:asciiTheme="minorHAnsi" w:hAnsiTheme="minorHAnsi" w:cstheme="minorHAnsi"/>
          <w:szCs w:val="22"/>
        </w:rPr>
        <w:t xml:space="preserve">. Le </w:t>
      </w:r>
      <w:r>
        <w:rPr>
          <w:rFonts w:asciiTheme="minorHAnsi" w:hAnsiTheme="minorHAnsi" w:cstheme="minorHAnsi"/>
          <w:szCs w:val="22"/>
        </w:rPr>
        <w:t>Titulaire</w:t>
      </w:r>
      <w:r w:rsidRPr="003C09D3">
        <w:rPr>
          <w:rFonts w:asciiTheme="minorHAnsi" w:hAnsiTheme="minorHAnsi" w:cstheme="minorHAnsi"/>
          <w:szCs w:val="22"/>
        </w:rPr>
        <w:t xml:space="preserve"> prend les mesures nécessaires à cet effet et, en particulier, il veille à ce que ses salariés ou les personnes sur lesquelles il exerce une autorité hiérarchique ou un pouvoir de direction, lorsqu'ils participent à l'exécution du service public, s'abstiennent notamment de manifester leurs opinions politiques ou religieuses, traitent de façon égale toutes les personnes et respectent leur liberté de conscience et leur dignité.</w:t>
      </w:r>
    </w:p>
    <w:p w14:paraId="7F253705" w14:textId="77777777" w:rsidR="00ED17A3" w:rsidRPr="003C09D3" w:rsidRDefault="00ED17A3" w:rsidP="00ED17A3">
      <w:pPr>
        <w:overflowPunct w:val="0"/>
        <w:autoSpaceDE w:val="0"/>
        <w:autoSpaceDN w:val="0"/>
        <w:adjustRightInd w:val="0"/>
        <w:jc w:val="both"/>
        <w:textAlignment w:val="baseline"/>
        <w:rPr>
          <w:rFonts w:asciiTheme="minorHAnsi" w:hAnsiTheme="minorHAnsi" w:cstheme="minorHAnsi"/>
          <w:szCs w:val="22"/>
        </w:rPr>
      </w:pPr>
    </w:p>
    <w:p w14:paraId="51BCBB18" w14:textId="77777777" w:rsidR="00ED17A3" w:rsidRDefault="00ED17A3" w:rsidP="00ED17A3">
      <w:pPr>
        <w:overflowPunct w:val="0"/>
        <w:autoSpaceDE w:val="0"/>
        <w:autoSpaceDN w:val="0"/>
        <w:adjustRightInd w:val="0"/>
        <w:jc w:val="both"/>
        <w:textAlignment w:val="baseline"/>
        <w:rPr>
          <w:rFonts w:asciiTheme="minorHAnsi" w:hAnsiTheme="minorHAnsi" w:cstheme="minorHAnsi"/>
          <w:szCs w:val="22"/>
        </w:rPr>
      </w:pPr>
      <w:r w:rsidRPr="003C09D3">
        <w:rPr>
          <w:rFonts w:asciiTheme="minorHAnsi" w:hAnsiTheme="minorHAnsi" w:cstheme="minorHAnsi"/>
          <w:szCs w:val="22"/>
        </w:rPr>
        <w:t xml:space="preserve">Le </w:t>
      </w:r>
      <w:r>
        <w:rPr>
          <w:rFonts w:asciiTheme="minorHAnsi" w:hAnsiTheme="minorHAnsi" w:cstheme="minorHAnsi"/>
          <w:szCs w:val="22"/>
        </w:rPr>
        <w:t>Titulaire</w:t>
      </w:r>
      <w:r w:rsidRPr="003C09D3">
        <w:rPr>
          <w:rFonts w:asciiTheme="minorHAnsi" w:hAnsiTheme="minorHAnsi" w:cstheme="minorHAnsi"/>
          <w:szCs w:val="22"/>
        </w:rPr>
        <w:t xml:space="preserve"> et ses sous-traitants informent les usagers du service public des modalités leur permettant de leur signaler rapidement et directement tout manquement aux principes d’égalité, de laïcité et de neutralité qu’ils constatent. Cette information mentionne également les coordonnées suivantes : Nom et coordonnées de l’autorité </w:t>
      </w:r>
      <w:proofErr w:type="spellStart"/>
      <w:r w:rsidRPr="003C09D3">
        <w:rPr>
          <w:rFonts w:asciiTheme="minorHAnsi" w:hAnsiTheme="minorHAnsi" w:cstheme="minorHAnsi"/>
          <w:szCs w:val="22"/>
        </w:rPr>
        <w:t>concédante</w:t>
      </w:r>
      <w:proofErr w:type="spellEnd"/>
      <w:r w:rsidRPr="003C09D3">
        <w:rPr>
          <w:rFonts w:asciiTheme="minorHAnsi" w:hAnsiTheme="minorHAnsi" w:cstheme="minorHAnsi"/>
          <w:szCs w:val="22"/>
        </w:rPr>
        <w:t xml:space="preserve"> : Direction de la Logistique</w:t>
      </w:r>
      <w:r>
        <w:rPr>
          <w:rFonts w:asciiTheme="minorHAnsi" w:hAnsiTheme="minorHAnsi" w:cstheme="minorHAnsi"/>
          <w:szCs w:val="22"/>
        </w:rPr>
        <w:t xml:space="preserve"> –</w:t>
      </w:r>
      <w:r w:rsidRPr="003C09D3">
        <w:rPr>
          <w:rFonts w:asciiTheme="minorHAnsi" w:hAnsiTheme="minorHAnsi" w:cstheme="minorHAnsi"/>
          <w:szCs w:val="22"/>
        </w:rPr>
        <w:t xml:space="preserve"> </w:t>
      </w:r>
      <w:r>
        <w:rPr>
          <w:rFonts w:asciiTheme="minorHAnsi" w:hAnsiTheme="minorHAnsi" w:cstheme="minorHAnsi"/>
          <w:szCs w:val="22"/>
        </w:rPr>
        <w:t>D</w:t>
      </w:r>
      <w:r w:rsidRPr="003C09D3">
        <w:rPr>
          <w:rFonts w:asciiTheme="minorHAnsi" w:hAnsiTheme="minorHAnsi" w:cstheme="minorHAnsi"/>
          <w:szCs w:val="22"/>
        </w:rPr>
        <w:t>épartement achats –</w:t>
      </w:r>
      <w:r>
        <w:rPr>
          <w:rFonts w:asciiTheme="minorHAnsi" w:hAnsiTheme="minorHAnsi" w:cstheme="minorHAnsi"/>
          <w:szCs w:val="22"/>
        </w:rPr>
        <w:t xml:space="preserve"> </w:t>
      </w:r>
      <w:r w:rsidRPr="003C09D3">
        <w:rPr>
          <w:rFonts w:asciiTheme="minorHAnsi" w:hAnsiTheme="minorHAnsi" w:cstheme="minorHAnsi"/>
          <w:szCs w:val="22"/>
        </w:rPr>
        <w:t>Service Marché</w:t>
      </w:r>
      <w:r>
        <w:rPr>
          <w:rFonts w:asciiTheme="minorHAnsi" w:hAnsiTheme="minorHAnsi" w:cstheme="minorHAnsi"/>
          <w:szCs w:val="22"/>
        </w:rPr>
        <w:t xml:space="preserve">s relations fournisseurs : </w:t>
      </w:r>
      <w:hyperlink r:id="rId15" w:history="1">
        <w:r w:rsidRPr="006879A3">
          <w:rPr>
            <w:rStyle w:val="Lienhypertexte"/>
            <w:rFonts w:asciiTheme="minorHAnsi" w:hAnsiTheme="minorHAnsi" w:cstheme="minorHAnsi"/>
            <w:szCs w:val="22"/>
            <w:u w:val="none"/>
          </w:rPr>
          <w:t>service-marches.cpam-paris@assurance-maladie.fr</w:t>
        </w:r>
      </w:hyperlink>
      <w:r w:rsidRPr="006879A3">
        <w:rPr>
          <w:rFonts w:asciiTheme="minorHAnsi" w:hAnsiTheme="minorHAnsi" w:cstheme="minorHAnsi"/>
          <w:szCs w:val="22"/>
        </w:rPr>
        <w:t xml:space="preserve"> </w:t>
      </w:r>
    </w:p>
    <w:p w14:paraId="4B812A13" w14:textId="77777777" w:rsidR="00B743A9" w:rsidRPr="00656AD6" w:rsidRDefault="00B743A9" w:rsidP="00F4695B">
      <w:pPr>
        <w:rPr>
          <w:rFonts w:ascii="Calibri" w:hAnsi="Calibri" w:cs="Arial"/>
        </w:rPr>
      </w:pPr>
    </w:p>
    <w:p w14:paraId="6840B22F" w14:textId="2214236D" w:rsidR="00755A62" w:rsidRPr="005560D7" w:rsidRDefault="00755A62" w:rsidP="005560D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63" w:name="_Toc185599199"/>
      <w:bookmarkStart w:id="64" w:name="_Toc216862631"/>
      <w:r w:rsidRPr="005560D7">
        <w:rPr>
          <w:rFonts w:ascii="Calibri" w:hAnsi="Calibri" w:cs="Tahoma"/>
          <w:bCs/>
          <w:color w:val="1F497D" w:themeColor="text2"/>
          <w:szCs w:val="24"/>
          <w:u w:val="none"/>
        </w:rPr>
        <w:t xml:space="preserve">ARTICLE </w:t>
      </w:r>
      <w:r w:rsidR="000A59F6">
        <w:rPr>
          <w:rFonts w:ascii="Calibri" w:hAnsi="Calibri" w:cs="Tahoma"/>
          <w:bCs/>
          <w:color w:val="1F497D" w:themeColor="text2"/>
          <w:szCs w:val="24"/>
          <w:u w:val="none"/>
        </w:rPr>
        <w:t>5</w:t>
      </w:r>
      <w:r w:rsidRPr="005560D7">
        <w:rPr>
          <w:rFonts w:ascii="Calibri" w:hAnsi="Calibri" w:cs="Tahoma"/>
          <w:bCs/>
          <w:color w:val="1F497D" w:themeColor="text2"/>
          <w:szCs w:val="24"/>
          <w:u w:val="none"/>
        </w:rPr>
        <w:t xml:space="preserve"> </w:t>
      </w:r>
      <w:r w:rsidR="007D44EF">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CONDITIONS D’EXECUTION D</w:t>
      </w:r>
      <w:r w:rsidR="00143DBB">
        <w:rPr>
          <w:rFonts w:ascii="Calibri" w:hAnsi="Calibri" w:cs="Tahoma"/>
          <w:bCs/>
          <w:color w:val="1F497D" w:themeColor="text2"/>
          <w:szCs w:val="24"/>
          <w:u w:val="none"/>
        </w:rPr>
        <w:t>U</w:t>
      </w:r>
      <w:r w:rsidRPr="005560D7">
        <w:rPr>
          <w:rFonts w:ascii="Calibri" w:hAnsi="Calibri" w:cs="Tahoma"/>
          <w:bCs/>
          <w:color w:val="1F497D" w:themeColor="text2"/>
          <w:szCs w:val="24"/>
          <w:u w:val="none"/>
        </w:rPr>
        <w:t xml:space="preserve"> MARCHE</w:t>
      </w:r>
      <w:bookmarkEnd w:id="63"/>
      <w:bookmarkEnd w:id="64"/>
    </w:p>
    <w:p w14:paraId="2AE26B15" w14:textId="77777777" w:rsidR="00B444C8" w:rsidRDefault="00B444C8" w:rsidP="00FB0499">
      <w:pPr>
        <w:overflowPunct w:val="0"/>
        <w:autoSpaceDE w:val="0"/>
        <w:autoSpaceDN w:val="0"/>
        <w:adjustRightInd w:val="0"/>
        <w:jc w:val="both"/>
        <w:textAlignment w:val="baseline"/>
        <w:rPr>
          <w:rFonts w:ascii="Calibri" w:hAnsi="Calibri" w:cs="Arial"/>
        </w:rPr>
      </w:pPr>
    </w:p>
    <w:p w14:paraId="4B32D2B4" w14:textId="273FF9E4" w:rsidR="003975C6" w:rsidRPr="006C45DC" w:rsidRDefault="000A59F6" w:rsidP="006C45DC">
      <w:pPr>
        <w:shd w:val="clear" w:color="auto" w:fill="C6D9F1" w:themeFill="text2" w:themeFillTint="33"/>
        <w:outlineLvl w:val="1"/>
        <w:rPr>
          <w:rFonts w:ascii="Calibri" w:hAnsi="Calibri" w:cs="Tahoma"/>
          <w:b/>
          <w:smallCaps/>
          <w:color w:val="000000"/>
          <w:sz w:val="22"/>
        </w:rPr>
      </w:pPr>
      <w:bookmarkStart w:id="65" w:name="_Toc185599200"/>
      <w:bookmarkStart w:id="66" w:name="_Toc216862632"/>
      <w:r>
        <w:rPr>
          <w:rFonts w:ascii="Calibri" w:hAnsi="Calibri" w:cs="Tahoma"/>
          <w:b/>
          <w:smallCaps/>
          <w:color w:val="000000"/>
          <w:sz w:val="22"/>
        </w:rPr>
        <w:t>5</w:t>
      </w:r>
      <w:r w:rsidR="009C7D1D">
        <w:rPr>
          <w:rFonts w:ascii="Calibri" w:hAnsi="Calibri" w:cs="Tahoma"/>
          <w:b/>
          <w:smallCaps/>
          <w:color w:val="000000"/>
          <w:sz w:val="22"/>
        </w:rPr>
        <w:t>.</w:t>
      </w:r>
      <w:r w:rsidR="00B743A9">
        <w:rPr>
          <w:rFonts w:ascii="Calibri" w:hAnsi="Calibri" w:cs="Tahoma"/>
          <w:b/>
          <w:smallCaps/>
          <w:color w:val="000000"/>
          <w:sz w:val="22"/>
        </w:rPr>
        <w:t xml:space="preserve">1 </w:t>
      </w:r>
      <w:r w:rsidR="006C45DC">
        <w:rPr>
          <w:rFonts w:ascii="Calibri" w:hAnsi="Calibri" w:cs="Tahoma"/>
          <w:b/>
          <w:smallCaps/>
          <w:color w:val="000000"/>
          <w:sz w:val="22"/>
        </w:rPr>
        <w:t xml:space="preserve">- </w:t>
      </w:r>
      <w:r w:rsidR="00931055">
        <w:rPr>
          <w:rFonts w:ascii="Calibri" w:hAnsi="Calibri" w:cs="Tahoma"/>
          <w:b/>
          <w:smallCaps/>
          <w:color w:val="000000"/>
          <w:sz w:val="22"/>
        </w:rPr>
        <w:t>L</w:t>
      </w:r>
      <w:r w:rsidR="003975C6" w:rsidRPr="006C45DC">
        <w:rPr>
          <w:rFonts w:ascii="Calibri" w:hAnsi="Calibri" w:cs="Tahoma"/>
          <w:b/>
          <w:smallCaps/>
          <w:color w:val="000000"/>
          <w:sz w:val="22"/>
        </w:rPr>
        <w:t xml:space="preserve">es prestations </w:t>
      </w:r>
      <w:bookmarkEnd w:id="65"/>
      <w:r w:rsidR="0001732F">
        <w:rPr>
          <w:rFonts w:ascii="Calibri" w:hAnsi="Calibri" w:cs="Tahoma"/>
          <w:b/>
          <w:smallCaps/>
          <w:color w:val="000000"/>
          <w:sz w:val="22"/>
        </w:rPr>
        <w:t>préventives</w:t>
      </w:r>
      <w:bookmarkEnd w:id="66"/>
    </w:p>
    <w:p w14:paraId="77CA2791" w14:textId="77777777" w:rsidR="003975C6" w:rsidRPr="003975C6" w:rsidRDefault="003975C6" w:rsidP="003975C6">
      <w:pPr>
        <w:overflowPunct w:val="0"/>
        <w:autoSpaceDE w:val="0"/>
        <w:autoSpaceDN w:val="0"/>
        <w:adjustRightInd w:val="0"/>
        <w:textAlignment w:val="baseline"/>
        <w:rPr>
          <w:rFonts w:ascii="Calibri" w:hAnsi="Calibri" w:cs="Arial"/>
          <w:b/>
          <w:u w:val="single"/>
        </w:rPr>
      </w:pPr>
    </w:p>
    <w:p w14:paraId="643F6FD3" w14:textId="1D1B3A86" w:rsidR="00090EBE" w:rsidRDefault="003975C6" w:rsidP="001359A1">
      <w:pPr>
        <w:tabs>
          <w:tab w:val="left" w:pos="-5670"/>
        </w:tabs>
        <w:jc w:val="both"/>
        <w:rPr>
          <w:rFonts w:ascii="Calibri" w:hAnsi="Calibri" w:cs="Calibri"/>
        </w:rPr>
      </w:pPr>
      <w:r w:rsidRPr="003975C6">
        <w:rPr>
          <w:rFonts w:ascii="Calibri" w:hAnsi="Calibri" w:cs="Calibri"/>
        </w:rPr>
        <w:t xml:space="preserve">Les prestations </w:t>
      </w:r>
      <w:r w:rsidR="0001732F">
        <w:rPr>
          <w:rFonts w:ascii="Calibri" w:hAnsi="Calibri" w:cs="Calibri"/>
        </w:rPr>
        <w:t xml:space="preserve">préventives </w:t>
      </w:r>
      <w:r w:rsidR="00AC5564">
        <w:rPr>
          <w:rFonts w:ascii="Calibri" w:hAnsi="Calibri" w:cs="Calibri"/>
        </w:rPr>
        <w:t>seront exécutées conformément à la fréquence déf</w:t>
      </w:r>
      <w:r w:rsidR="002F7DC9">
        <w:rPr>
          <w:rFonts w:ascii="Calibri" w:hAnsi="Calibri" w:cs="Calibri"/>
        </w:rPr>
        <w:t>inie à l’annexe « AE annexe 1 »</w:t>
      </w:r>
      <w:r w:rsidR="00AC5564">
        <w:rPr>
          <w:rFonts w:ascii="Calibri" w:hAnsi="Calibri" w:cs="Calibri"/>
        </w:rPr>
        <w:t>, ainsi qu’au planning d’intervention établi et remis par le titulaire, validé préalablement par</w:t>
      </w:r>
      <w:r w:rsidR="00982C47">
        <w:rPr>
          <w:rFonts w:ascii="Calibri" w:hAnsi="Calibri" w:cs="Calibri"/>
        </w:rPr>
        <w:t xml:space="preserve"> </w:t>
      </w:r>
      <w:r w:rsidR="00AC5564">
        <w:rPr>
          <w:rFonts w:ascii="Calibri" w:hAnsi="Calibri" w:cs="Calibri"/>
        </w:rPr>
        <w:t>l</w:t>
      </w:r>
      <w:r w:rsidR="00040F16">
        <w:rPr>
          <w:rFonts w:ascii="Calibri" w:hAnsi="Calibri" w:cs="Calibri"/>
        </w:rPr>
        <w:t xml:space="preserve">es </w:t>
      </w:r>
      <w:r w:rsidR="0001732F">
        <w:rPr>
          <w:rFonts w:ascii="Calibri" w:hAnsi="Calibri" w:cs="Calibri"/>
        </w:rPr>
        <w:t>organismes</w:t>
      </w:r>
      <w:r w:rsidR="00040F16">
        <w:rPr>
          <w:rFonts w:ascii="Calibri" w:hAnsi="Calibri" w:cs="Calibri"/>
        </w:rPr>
        <w:t xml:space="preserve"> </w:t>
      </w:r>
      <w:r w:rsidR="00AC5564">
        <w:rPr>
          <w:rFonts w:ascii="Calibri" w:hAnsi="Calibri" w:cs="Calibri"/>
        </w:rPr>
        <w:t>membre</w:t>
      </w:r>
      <w:r w:rsidR="000A2582">
        <w:rPr>
          <w:rFonts w:ascii="Calibri" w:hAnsi="Calibri" w:cs="Calibri"/>
        </w:rPr>
        <w:t>s</w:t>
      </w:r>
      <w:r w:rsidR="00AC5564">
        <w:rPr>
          <w:rFonts w:ascii="Calibri" w:hAnsi="Calibri" w:cs="Calibri"/>
        </w:rPr>
        <w:t xml:space="preserve"> du groupement.</w:t>
      </w:r>
    </w:p>
    <w:p w14:paraId="44A813C2" w14:textId="77777777" w:rsidR="00AC5564" w:rsidRDefault="00AC5564" w:rsidP="003975C6">
      <w:pPr>
        <w:overflowPunct w:val="0"/>
        <w:autoSpaceDE w:val="0"/>
        <w:autoSpaceDN w:val="0"/>
        <w:adjustRightInd w:val="0"/>
        <w:textAlignment w:val="baseline"/>
        <w:rPr>
          <w:rFonts w:ascii="Calibri" w:hAnsi="Calibri" w:cs="Arial"/>
          <w:b/>
          <w:u w:val="single"/>
        </w:rPr>
      </w:pPr>
    </w:p>
    <w:p w14:paraId="36BA21BC" w14:textId="368BBBB6" w:rsidR="003975C6" w:rsidRPr="006C45DC" w:rsidRDefault="000A59F6" w:rsidP="006C45DC">
      <w:pPr>
        <w:shd w:val="clear" w:color="auto" w:fill="C6D9F1" w:themeFill="text2" w:themeFillTint="33"/>
        <w:outlineLvl w:val="1"/>
        <w:rPr>
          <w:rFonts w:ascii="Calibri" w:hAnsi="Calibri" w:cs="Tahoma"/>
          <w:b/>
          <w:smallCaps/>
          <w:color w:val="000000"/>
          <w:sz w:val="22"/>
        </w:rPr>
      </w:pPr>
      <w:bookmarkStart w:id="67" w:name="_Toc185599201"/>
      <w:bookmarkStart w:id="68" w:name="_Toc216862633"/>
      <w:r>
        <w:rPr>
          <w:rFonts w:ascii="Calibri" w:hAnsi="Calibri" w:cs="Tahoma"/>
          <w:b/>
          <w:smallCaps/>
          <w:color w:val="000000"/>
          <w:sz w:val="22"/>
        </w:rPr>
        <w:t>5</w:t>
      </w:r>
      <w:r w:rsidR="00745DE9">
        <w:rPr>
          <w:rFonts w:ascii="Calibri" w:hAnsi="Calibri" w:cs="Tahoma"/>
          <w:b/>
          <w:smallCaps/>
          <w:color w:val="000000"/>
          <w:sz w:val="22"/>
        </w:rPr>
        <w:t>.</w:t>
      </w:r>
      <w:r w:rsidR="00AC5564">
        <w:rPr>
          <w:rFonts w:ascii="Calibri" w:hAnsi="Calibri" w:cs="Tahoma"/>
          <w:b/>
          <w:smallCaps/>
          <w:color w:val="000000"/>
          <w:sz w:val="22"/>
        </w:rPr>
        <w:t>2</w:t>
      </w:r>
      <w:r w:rsidR="006C45DC">
        <w:rPr>
          <w:rFonts w:ascii="Calibri" w:hAnsi="Calibri" w:cs="Tahoma"/>
          <w:b/>
          <w:smallCaps/>
          <w:color w:val="000000"/>
          <w:sz w:val="22"/>
        </w:rPr>
        <w:t xml:space="preserve"> - L</w:t>
      </w:r>
      <w:r w:rsidR="003975C6" w:rsidRPr="006C45DC">
        <w:rPr>
          <w:rFonts w:ascii="Calibri" w:hAnsi="Calibri" w:cs="Tahoma"/>
          <w:b/>
          <w:smallCaps/>
          <w:color w:val="000000"/>
          <w:sz w:val="22"/>
        </w:rPr>
        <w:t xml:space="preserve">es prestations </w:t>
      </w:r>
      <w:bookmarkEnd w:id="67"/>
      <w:r w:rsidR="00AC5564">
        <w:rPr>
          <w:rFonts w:ascii="Calibri" w:hAnsi="Calibri" w:cs="Tahoma"/>
          <w:b/>
          <w:smallCaps/>
          <w:color w:val="000000"/>
          <w:sz w:val="22"/>
        </w:rPr>
        <w:t xml:space="preserve">curatives et </w:t>
      </w:r>
      <w:r w:rsidR="0001732F">
        <w:rPr>
          <w:rFonts w:ascii="Calibri" w:hAnsi="Calibri" w:cs="Tahoma"/>
          <w:b/>
          <w:smallCaps/>
          <w:color w:val="000000"/>
          <w:sz w:val="22"/>
        </w:rPr>
        <w:t>ponctuelles</w:t>
      </w:r>
      <w:bookmarkEnd w:id="68"/>
    </w:p>
    <w:p w14:paraId="1DAD01CB" w14:textId="77777777" w:rsidR="003975C6" w:rsidRPr="003975C6" w:rsidRDefault="003975C6" w:rsidP="003975C6">
      <w:pPr>
        <w:overflowPunct w:val="0"/>
        <w:autoSpaceDE w:val="0"/>
        <w:autoSpaceDN w:val="0"/>
        <w:adjustRightInd w:val="0"/>
        <w:textAlignment w:val="baseline"/>
        <w:rPr>
          <w:rFonts w:ascii="Calibri" w:hAnsi="Calibri" w:cs="Arial"/>
          <w:b/>
          <w:u w:val="single"/>
        </w:rPr>
      </w:pPr>
    </w:p>
    <w:p w14:paraId="112A80B9" w14:textId="21FBDDED" w:rsidR="00723AB5" w:rsidRPr="00AA0665" w:rsidRDefault="003975C6" w:rsidP="00723AB5">
      <w:pPr>
        <w:tabs>
          <w:tab w:val="left" w:pos="-5670"/>
        </w:tabs>
        <w:jc w:val="both"/>
        <w:rPr>
          <w:rFonts w:ascii="Calibri" w:hAnsi="Calibri" w:cs="Calibri"/>
        </w:rPr>
      </w:pPr>
      <w:r w:rsidRPr="003975C6">
        <w:rPr>
          <w:rFonts w:ascii="Calibri" w:hAnsi="Calibri" w:cs="Calibri"/>
        </w:rPr>
        <w:t xml:space="preserve">Les </w:t>
      </w:r>
      <w:r w:rsidR="00E54171">
        <w:rPr>
          <w:rFonts w:ascii="Calibri" w:hAnsi="Calibri" w:cs="Calibri"/>
        </w:rPr>
        <w:t xml:space="preserve">demandes de </w:t>
      </w:r>
      <w:r w:rsidRPr="003975C6">
        <w:rPr>
          <w:rFonts w:ascii="Calibri" w:hAnsi="Calibri" w:cs="Calibri"/>
        </w:rPr>
        <w:t xml:space="preserve">prestations </w:t>
      </w:r>
      <w:r w:rsidR="00AC5564">
        <w:rPr>
          <w:rFonts w:ascii="Calibri" w:hAnsi="Calibri" w:cs="Calibri"/>
        </w:rPr>
        <w:t xml:space="preserve">curatives et </w:t>
      </w:r>
      <w:r w:rsidR="00E54171">
        <w:rPr>
          <w:rFonts w:ascii="Calibri" w:hAnsi="Calibri" w:cs="Calibri"/>
        </w:rPr>
        <w:t xml:space="preserve">ponctuelles seront </w:t>
      </w:r>
      <w:r w:rsidR="00AC5564">
        <w:rPr>
          <w:rFonts w:ascii="Calibri" w:hAnsi="Calibri" w:cs="Calibri"/>
        </w:rPr>
        <w:t>formulées p</w:t>
      </w:r>
      <w:r w:rsidR="00AC5564" w:rsidRPr="003975C6">
        <w:rPr>
          <w:rFonts w:ascii="Calibri" w:hAnsi="Calibri" w:cs="Calibri"/>
        </w:rPr>
        <w:t>ar bon</w:t>
      </w:r>
      <w:r w:rsidR="00AC5564">
        <w:rPr>
          <w:rFonts w:ascii="Calibri" w:hAnsi="Calibri" w:cs="Calibri"/>
        </w:rPr>
        <w:t>s</w:t>
      </w:r>
      <w:r w:rsidR="00AC5564" w:rsidRPr="003975C6">
        <w:rPr>
          <w:rFonts w:ascii="Calibri" w:hAnsi="Calibri" w:cs="Calibri"/>
        </w:rPr>
        <w:t xml:space="preserve"> de commande</w:t>
      </w:r>
      <w:r w:rsidR="00AC5564">
        <w:rPr>
          <w:rFonts w:ascii="Calibri" w:hAnsi="Calibri" w:cs="Calibri"/>
        </w:rPr>
        <w:t>,</w:t>
      </w:r>
      <w:r w:rsidR="00AC5564" w:rsidRPr="003975C6">
        <w:rPr>
          <w:rFonts w:ascii="Calibri" w:hAnsi="Calibri" w:cs="Calibri"/>
        </w:rPr>
        <w:t xml:space="preserve"> </w:t>
      </w:r>
      <w:r w:rsidR="00AC5564" w:rsidRPr="00AA0665">
        <w:rPr>
          <w:rFonts w:ascii="Calibri" w:hAnsi="Calibri" w:cs="Calibri"/>
        </w:rPr>
        <w:t>émis au fur et à mesure des besoins</w:t>
      </w:r>
      <w:r w:rsidR="00AC5564">
        <w:rPr>
          <w:rFonts w:ascii="Calibri" w:hAnsi="Calibri" w:cs="Calibri"/>
        </w:rPr>
        <w:t xml:space="preserve"> </w:t>
      </w:r>
      <w:r w:rsidR="00E54171">
        <w:rPr>
          <w:rFonts w:ascii="Calibri" w:hAnsi="Calibri" w:cs="Calibri"/>
        </w:rPr>
        <w:t xml:space="preserve">par </w:t>
      </w:r>
      <w:r w:rsidR="00AC5564">
        <w:rPr>
          <w:rFonts w:ascii="Calibri" w:hAnsi="Calibri" w:cs="Calibri"/>
        </w:rPr>
        <w:t>les</w:t>
      </w:r>
      <w:r w:rsidR="00E54171">
        <w:rPr>
          <w:rFonts w:ascii="Calibri" w:hAnsi="Calibri" w:cs="Calibri"/>
        </w:rPr>
        <w:t xml:space="preserve"> organisme</w:t>
      </w:r>
      <w:r w:rsidR="00AC5564">
        <w:rPr>
          <w:rFonts w:ascii="Calibri" w:hAnsi="Calibri" w:cs="Calibri"/>
        </w:rPr>
        <w:t>s membre</w:t>
      </w:r>
      <w:r w:rsidR="000A2582">
        <w:rPr>
          <w:rFonts w:ascii="Calibri" w:hAnsi="Calibri" w:cs="Calibri"/>
        </w:rPr>
        <w:t>s</w:t>
      </w:r>
      <w:r w:rsidR="00AC5564">
        <w:rPr>
          <w:rFonts w:ascii="Calibri" w:hAnsi="Calibri" w:cs="Calibri"/>
        </w:rPr>
        <w:t xml:space="preserve"> du groupement</w:t>
      </w:r>
      <w:r w:rsidR="00E54171">
        <w:rPr>
          <w:rFonts w:ascii="Calibri" w:hAnsi="Calibri" w:cs="Calibri"/>
        </w:rPr>
        <w:t xml:space="preserve">, </w:t>
      </w:r>
      <w:r w:rsidR="00723AB5" w:rsidRPr="00AA0665">
        <w:rPr>
          <w:rFonts w:ascii="Calibri" w:hAnsi="Calibri" w:cs="Calibri"/>
        </w:rPr>
        <w:t xml:space="preserve">précisant les informations suivantes : </w:t>
      </w:r>
    </w:p>
    <w:p w14:paraId="2698E09F" w14:textId="77777777" w:rsidR="00723AB5" w:rsidRPr="00AA0665" w:rsidRDefault="00723AB5" w:rsidP="00723AB5">
      <w:pPr>
        <w:tabs>
          <w:tab w:val="left" w:pos="-5670"/>
        </w:tabs>
        <w:jc w:val="both"/>
        <w:rPr>
          <w:rFonts w:ascii="Calibri" w:hAnsi="Calibri" w:cs="Calibri"/>
        </w:rPr>
      </w:pPr>
    </w:p>
    <w:p w14:paraId="51EDFC11" w14:textId="77777777" w:rsidR="00A253DE" w:rsidRPr="00A253DE" w:rsidRDefault="00A253DE" w:rsidP="00397470">
      <w:pPr>
        <w:pStyle w:val="Paragraphedeliste"/>
        <w:numPr>
          <w:ilvl w:val="0"/>
          <w:numId w:val="25"/>
        </w:numPr>
        <w:tabs>
          <w:tab w:val="left" w:pos="-5670"/>
        </w:tabs>
        <w:jc w:val="both"/>
        <w:rPr>
          <w:rFonts w:ascii="Calibri" w:hAnsi="Calibri" w:cs="Calibri"/>
        </w:rPr>
      </w:pPr>
      <w:r w:rsidRPr="00A253DE">
        <w:rPr>
          <w:rFonts w:ascii="Calibri" w:hAnsi="Calibri" w:cs="Calibri"/>
        </w:rPr>
        <w:t>Le numéro du bon de commande</w:t>
      </w:r>
      <w:r w:rsidR="00E874B0">
        <w:rPr>
          <w:rFonts w:ascii="Calibri" w:hAnsi="Calibri" w:cs="Calibri"/>
        </w:rPr>
        <w:t> ;</w:t>
      </w:r>
    </w:p>
    <w:p w14:paraId="31EBFCE1" w14:textId="7A12DDE4" w:rsidR="00723AB5" w:rsidRPr="00A253DE" w:rsidRDefault="009C7FA4" w:rsidP="00397470">
      <w:pPr>
        <w:pStyle w:val="Paragraphedeliste"/>
        <w:numPr>
          <w:ilvl w:val="0"/>
          <w:numId w:val="25"/>
        </w:numPr>
        <w:tabs>
          <w:tab w:val="left" w:pos="-5670"/>
        </w:tabs>
        <w:jc w:val="both"/>
        <w:rPr>
          <w:rFonts w:ascii="Calibri" w:hAnsi="Calibri" w:cs="Calibri"/>
        </w:rPr>
      </w:pPr>
      <w:r w:rsidRPr="00A253DE">
        <w:rPr>
          <w:rFonts w:ascii="Calibri" w:hAnsi="Calibri" w:cs="Calibri"/>
        </w:rPr>
        <w:t>L</w:t>
      </w:r>
      <w:r w:rsidR="00723AB5" w:rsidRPr="00A253DE">
        <w:rPr>
          <w:rFonts w:ascii="Calibri" w:hAnsi="Calibri" w:cs="Calibri"/>
        </w:rPr>
        <w:t>a référence du marché</w:t>
      </w:r>
      <w:r w:rsidR="00E874B0">
        <w:rPr>
          <w:rFonts w:ascii="Calibri" w:hAnsi="Calibri" w:cs="Calibri"/>
        </w:rPr>
        <w:t> ;</w:t>
      </w:r>
    </w:p>
    <w:p w14:paraId="4551225F" w14:textId="77777777" w:rsidR="00723AB5" w:rsidRPr="00A253DE" w:rsidRDefault="009C7FA4" w:rsidP="00397470">
      <w:pPr>
        <w:pStyle w:val="Paragraphedeliste"/>
        <w:numPr>
          <w:ilvl w:val="0"/>
          <w:numId w:val="25"/>
        </w:numPr>
        <w:tabs>
          <w:tab w:val="left" w:pos="-5670"/>
        </w:tabs>
        <w:jc w:val="both"/>
        <w:rPr>
          <w:rFonts w:ascii="Calibri" w:hAnsi="Calibri" w:cs="Calibri"/>
        </w:rPr>
      </w:pPr>
      <w:r w:rsidRPr="00A253DE">
        <w:rPr>
          <w:rFonts w:ascii="Calibri" w:hAnsi="Calibri" w:cs="Calibri"/>
        </w:rPr>
        <w:t>L</w:t>
      </w:r>
      <w:r w:rsidR="00E874B0">
        <w:rPr>
          <w:rFonts w:ascii="Calibri" w:hAnsi="Calibri" w:cs="Calibri"/>
        </w:rPr>
        <w:t>’objet de la commande ;</w:t>
      </w:r>
    </w:p>
    <w:p w14:paraId="54A08029" w14:textId="7AE41835" w:rsidR="00723AB5" w:rsidRPr="00A253DE" w:rsidRDefault="009C7FA4" w:rsidP="00397470">
      <w:pPr>
        <w:pStyle w:val="Paragraphedeliste"/>
        <w:numPr>
          <w:ilvl w:val="0"/>
          <w:numId w:val="25"/>
        </w:numPr>
        <w:tabs>
          <w:tab w:val="left" w:pos="-5670"/>
        </w:tabs>
        <w:jc w:val="both"/>
        <w:rPr>
          <w:rFonts w:ascii="Calibri" w:hAnsi="Calibri" w:cs="Calibri"/>
        </w:rPr>
      </w:pPr>
      <w:r w:rsidRPr="00A253DE">
        <w:rPr>
          <w:rFonts w:ascii="Calibri" w:hAnsi="Calibri" w:cs="Calibri"/>
        </w:rPr>
        <w:t>L</w:t>
      </w:r>
      <w:r w:rsidR="00E874B0">
        <w:rPr>
          <w:rFonts w:ascii="Calibri" w:hAnsi="Calibri" w:cs="Calibri"/>
        </w:rPr>
        <w:t xml:space="preserve">es délais </w:t>
      </w:r>
      <w:r w:rsidR="00D7046F">
        <w:rPr>
          <w:rFonts w:ascii="Calibri" w:hAnsi="Calibri" w:cs="Calibri"/>
        </w:rPr>
        <w:t>d’intervention</w:t>
      </w:r>
      <w:r w:rsidR="00E874B0">
        <w:rPr>
          <w:rFonts w:ascii="Calibri" w:hAnsi="Calibri" w:cs="Calibri"/>
        </w:rPr>
        <w:t> ;</w:t>
      </w:r>
    </w:p>
    <w:p w14:paraId="33EE7C78" w14:textId="77777777" w:rsidR="00723AB5" w:rsidRPr="00A253DE" w:rsidRDefault="009C7FA4" w:rsidP="00397470">
      <w:pPr>
        <w:pStyle w:val="Paragraphedeliste"/>
        <w:numPr>
          <w:ilvl w:val="0"/>
          <w:numId w:val="25"/>
        </w:numPr>
        <w:tabs>
          <w:tab w:val="left" w:pos="-5670"/>
        </w:tabs>
        <w:jc w:val="both"/>
        <w:rPr>
          <w:rFonts w:ascii="Calibri" w:hAnsi="Calibri" w:cs="Calibri"/>
        </w:rPr>
      </w:pPr>
      <w:r w:rsidRPr="00A253DE">
        <w:rPr>
          <w:rFonts w:ascii="Calibri" w:hAnsi="Calibri" w:cs="Calibri"/>
        </w:rPr>
        <w:t>L</w:t>
      </w:r>
      <w:r w:rsidR="00723AB5" w:rsidRPr="00A253DE">
        <w:rPr>
          <w:rFonts w:ascii="Calibri" w:hAnsi="Calibri" w:cs="Calibri"/>
        </w:rPr>
        <w:t>e montant total du bon de commande HT, le taux et le montant de la TVA et le montant total du bon de commande TTC.</w:t>
      </w:r>
    </w:p>
    <w:p w14:paraId="38791D30" w14:textId="77777777" w:rsidR="00723AB5" w:rsidRPr="00AA0665" w:rsidRDefault="00723AB5" w:rsidP="00723AB5">
      <w:pPr>
        <w:tabs>
          <w:tab w:val="left" w:pos="-5670"/>
        </w:tabs>
        <w:jc w:val="both"/>
        <w:rPr>
          <w:rFonts w:ascii="Calibri" w:hAnsi="Calibri" w:cs="Calibri"/>
        </w:rPr>
      </w:pPr>
    </w:p>
    <w:p w14:paraId="1A61F258" w14:textId="32603D82" w:rsidR="00E54171" w:rsidRDefault="00723AB5" w:rsidP="00723AB5">
      <w:pPr>
        <w:tabs>
          <w:tab w:val="left" w:pos="-5670"/>
        </w:tabs>
        <w:jc w:val="both"/>
        <w:rPr>
          <w:rFonts w:ascii="Calibri" w:hAnsi="Calibri" w:cs="Calibri"/>
        </w:rPr>
      </w:pPr>
      <w:r w:rsidRPr="00AA0665">
        <w:rPr>
          <w:rFonts w:ascii="Calibri" w:hAnsi="Calibri" w:cs="Calibri"/>
        </w:rPr>
        <w:t xml:space="preserve">Les délais sont décomptés en jours ouvrés. Le </w:t>
      </w:r>
      <w:r w:rsidR="00E72180">
        <w:rPr>
          <w:rFonts w:ascii="Calibri" w:hAnsi="Calibri" w:cs="Calibri"/>
        </w:rPr>
        <w:t>T</w:t>
      </w:r>
      <w:r w:rsidRPr="00AA0665">
        <w:rPr>
          <w:rFonts w:ascii="Calibri" w:hAnsi="Calibri" w:cs="Calibri"/>
        </w:rPr>
        <w:t>itulaire se conforme strictement aux prescriptions des bons de commande</w:t>
      </w:r>
      <w:r w:rsidR="00701CE7">
        <w:rPr>
          <w:rFonts w:ascii="Calibri" w:hAnsi="Calibri" w:cs="Calibri"/>
        </w:rPr>
        <w:t xml:space="preserve"> reçus</w:t>
      </w:r>
      <w:r w:rsidRPr="00AA0665">
        <w:rPr>
          <w:rFonts w:ascii="Calibri" w:hAnsi="Calibri" w:cs="Calibri"/>
        </w:rPr>
        <w:t>.</w:t>
      </w:r>
    </w:p>
    <w:p w14:paraId="2138F49A" w14:textId="77777777" w:rsidR="00E54171" w:rsidRDefault="00E54171" w:rsidP="00723AB5">
      <w:pPr>
        <w:tabs>
          <w:tab w:val="left" w:pos="-5670"/>
        </w:tabs>
        <w:jc w:val="both"/>
        <w:rPr>
          <w:rFonts w:ascii="Calibri" w:hAnsi="Calibri" w:cs="Calibri"/>
        </w:rPr>
      </w:pPr>
    </w:p>
    <w:p w14:paraId="53A381A0" w14:textId="4F54658B" w:rsidR="00723AB5" w:rsidRPr="00AA0665" w:rsidRDefault="00723AB5" w:rsidP="00723AB5">
      <w:pPr>
        <w:tabs>
          <w:tab w:val="left" w:pos="-5670"/>
        </w:tabs>
        <w:jc w:val="both"/>
        <w:rPr>
          <w:rFonts w:ascii="Calibri" w:hAnsi="Calibri" w:cs="Calibri"/>
        </w:rPr>
      </w:pPr>
      <w:r w:rsidRPr="00AA0665">
        <w:rPr>
          <w:rFonts w:ascii="Calibri" w:hAnsi="Calibri" w:cs="Calibri"/>
        </w:rPr>
        <w:t>Les délais fixés dans les bons de commande ont valeur contractuelle</w:t>
      </w:r>
      <w:r w:rsidR="007E7316">
        <w:rPr>
          <w:rFonts w:ascii="Calibri" w:hAnsi="Calibri" w:cs="Calibri"/>
        </w:rPr>
        <w:t>,</w:t>
      </w:r>
      <w:r w:rsidRPr="00AA0665">
        <w:rPr>
          <w:rFonts w:ascii="Calibri" w:hAnsi="Calibri" w:cs="Calibri"/>
        </w:rPr>
        <w:t xml:space="preserve"> </w:t>
      </w:r>
      <w:r w:rsidR="007E7316">
        <w:rPr>
          <w:rFonts w:ascii="Calibri" w:hAnsi="Calibri" w:cs="Calibri"/>
        </w:rPr>
        <w:t>l</w:t>
      </w:r>
      <w:r w:rsidRPr="00AA0665">
        <w:rPr>
          <w:rFonts w:ascii="Calibri" w:hAnsi="Calibri" w:cs="Calibri"/>
        </w:rPr>
        <w:t>eur</w:t>
      </w:r>
      <w:r w:rsidR="007E7316">
        <w:rPr>
          <w:rFonts w:ascii="Calibri" w:hAnsi="Calibri" w:cs="Calibri"/>
        </w:rPr>
        <w:t>s</w:t>
      </w:r>
      <w:r w:rsidRPr="00AA0665">
        <w:rPr>
          <w:rFonts w:ascii="Calibri" w:hAnsi="Calibri" w:cs="Calibri"/>
        </w:rPr>
        <w:t xml:space="preserve"> non-respect entraîne</w:t>
      </w:r>
      <w:r w:rsidR="007E7316">
        <w:rPr>
          <w:rFonts w:ascii="Calibri" w:hAnsi="Calibri" w:cs="Calibri"/>
        </w:rPr>
        <w:t>nt</w:t>
      </w:r>
      <w:r w:rsidRPr="00AA0665">
        <w:rPr>
          <w:rFonts w:ascii="Calibri" w:hAnsi="Calibri" w:cs="Calibri"/>
        </w:rPr>
        <w:t xml:space="preserve"> </w:t>
      </w:r>
      <w:r w:rsidR="00D502EC">
        <w:rPr>
          <w:rFonts w:ascii="Calibri" w:hAnsi="Calibri" w:cs="Calibri"/>
        </w:rPr>
        <w:t>l</w:t>
      </w:r>
      <w:r w:rsidRPr="00AA0665">
        <w:rPr>
          <w:rFonts w:ascii="Calibri" w:hAnsi="Calibri" w:cs="Calibri"/>
        </w:rPr>
        <w:t xml:space="preserve">es </w:t>
      </w:r>
      <w:r w:rsidR="00D502EC">
        <w:rPr>
          <w:rFonts w:ascii="Calibri" w:hAnsi="Calibri" w:cs="Calibri"/>
        </w:rPr>
        <w:t>pénalités</w:t>
      </w:r>
      <w:r w:rsidR="00D502EC" w:rsidRPr="00372D15">
        <w:rPr>
          <w:rFonts w:ascii="Calibri" w:hAnsi="Calibri" w:cs="Calibri"/>
        </w:rPr>
        <w:t xml:space="preserve"> prévues à l'article </w:t>
      </w:r>
      <w:r w:rsidR="00AC5564">
        <w:rPr>
          <w:rFonts w:ascii="Calibri" w:hAnsi="Calibri" w:cs="Calibri"/>
        </w:rPr>
        <w:t>8</w:t>
      </w:r>
      <w:r w:rsidR="00D502EC" w:rsidRPr="00372D15">
        <w:rPr>
          <w:rFonts w:ascii="Calibri" w:hAnsi="Calibri" w:cs="Calibri"/>
        </w:rPr>
        <w:t xml:space="preserve"> ci-après</w:t>
      </w:r>
      <w:r w:rsidRPr="00AA0665">
        <w:rPr>
          <w:rFonts w:ascii="Calibri" w:hAnsi="Calibri" w:cs="Calibri"/>
        </w:rPr>
        <w:t>.</w:t>
      </w:r>
    </w:p>
    <w:p w14:paraId="72B228EE" w14:textId="77777777" w:rsidR="00A34875" w:rsidRDefault="00A34875" w:rsidP="00A34875">
      <w:pPr>
        <w:overflowPunct w:val="0"/>
        <w:autoSpaceDE w:val="0"/>
        <w:autoSpaceDN w:val="0"/>
        <w:adjustRightInd w:val="0"/>
        <w:textAlignment w:val="baseline"/>
        <w:rPr>
          <w:rFonts w:ascii="Calibri" w:hAnsi="Calibri" w:cs="Arial"/>
          <w:b/>
          <w:u w:val="single"/>
        </w:rPr>
      </w:pPr>
    </w:p>
    <w:p w14:paraId="37D92A0C" w14:textId="24DF520F" w:rsidR="00A34875" w:rsidRPr="006C45DC" w:rsidRDefault="00852D5D" w:rsidP="00A34875">
      <w:pPr>
        <w:shd w:val="clear" w:color="auto" w:fill="C6D9F1" w:themeFill="text2" w:themeFillTint="33"/>
        <w:outlineLvl w:val="1"/>
        <w:rPr>
          <w:rFonts w:ascii="Calibri" w:hAnsi="Calibri" w:cs="Tahoma"/>
          <w:b/>
          <w:smallCaps/>
          <w:color w:val="000000"/>
          <w:sz w:val="22"/>
        </w:rPr>
      </w:pPr>
      <w:bookmarkStart w:id="69" w:name="_Toc185599202"/>
      <w:bookmarkStart w:id="70" w:name="_Toc216862634"/>
      <w:r>
        <w:rPr>
          <w:rFonts w:ascii="Calibri" w:hAnsi="Calibri" w:cs="Tahoma"/>
          <w:b/>
          <w:smallCaps/>
          <w:color w:val="000000"/>
          <w:sz w:val="22"/>
        </w:rPr>
        <w:t>5.</w:t>
      </w:r>
      <w:r w:rsidR="000A59F6">
        <w:rPr>
          <w:rFonts w:ascii="Calibri" w:hAnsi="Calibri" w:cs="Tahoma"/>
          <w:b/>
          <w:smallCaps/>
          <w:color w:val="000000"/>
          <w:sz w:val="22"/>
        </w:rPr>
        <w:t>3</w:t>
      </w:r>
      <w:r>
        <w:rPr>
          <w:rFonts w:ascii="Calibri" w:hAnsi="Calibri" w:cs="Tahoma"/>
          <w:b/>
          <w:smallCaps/>
          <w:color w:val="000000"/>
          <w:sz w:val="22"/>
        </w:rPr>
        <w:t xml:space="preserve"> - </w:t>
      </w:r>
      <w:r w:rsidR="00A34875">
        <w:rPr>
          <w:rFonts w:ascii="Calibri" w:hAnsi="Calibri" w:cs="Tahoma"/>
          <w:b/>
          <w:smallCaps/>
          <w:color w:val="000000"/>
          <w:sz w:val="22"/>
        </w:rPr>
        <w:t>Bons d’intervention</w:t>
      </w:r>
      <w:bookmarkEnd w:id="69"/>
      <w:bookmarkEnd w:id="70"/>
    </w:p>
    <w:p w14:paraId="212EE44E" w14:textId="0F690A85" w:rsidR="00A34875" w:rsidRDefault="00A34875" w:rsidP="0004713F">
      <w:pPr>
        <w:overflowPunct w:val="0"/>
        <w:autoSpaceDE w:val="0"/>
        <w:autoSpaceDN w:val="0"/>
        <w:adjustRightInd w:val="0"/>
        <w:jc w:val="both"/>
        <w:textAlignment w:val="baseline"/>
        <w:rPr>
          <w:rFonts w:ascii="Calibri" w:hAnsi="Calibri" w:cs="Arial"/>
          <w:u w:val="single"/>
        </w:rPr>
      </w:pPr>
    </w:p>
    <w:p w14:paraId="2484ACD5" w14:textId="77777777" w:rsidR="007E4784" w:rsidRDefault="007E4784" w:rsidP="007E4784">
      <w:pPr>
        <w:overflowPunct w:val="0"/>
        <w:autoSpaceDE w:val="0"/>
        <w:autoSpaceDN w:val="0"/>
        <w:adjustRightInd w:val="0"/>
        <w:jc w:val="both"/>
        <w:textAlignment w:val="baseline"/>
        <w:rPr>
          <w:rFonts w:ascii="Calibri" w:hAnsi="Calibri" w:cs="Calibri"/>
        </w:rPr>
      </w:pPr>
      <w:r w:rsidRPr="000F79F8">
        <w:rPr>
          <w:rFonts w:ascii="Calibri" w:hAnsi="Calibri" w:cs="Arial"/>
        </w:rPr>
        <w:t>Les b</w:t>
      </w:r>
      <w:r>
        <w:rPr>
          <w:rFonts w:ascii="Calibri" w:hAnsi="Calibri" w:cs="Arial"/>
        </w:rPr>
        <w:t>o</w:t>
      </w:r>
      <w:r w:rsidRPr="000F79F8">
        <w:rPr>
          <w:rFonts w:ascii="Calibri" w:hAnsi="Calibri" w:cs="Arial"/>
        </w:rPr>
        <w:t>n</w:t>
      </w:r>
      <w:r>
        <w:rPr>
          <w:rFonts w:ascii="Calibri" w:hAnsi="Calibri" w:cs="Arial"/>
        </w:rPr>
        <w:t xml:space="preserve">s d’intervention, attestant du service exécuté </w:t>
      </w:r>
      <w:r w:rsidRPr="003F70E0">
        <w:rPr>
          <w:rFonts w:ascii="Calibri" w:hAnsi="Calibri" w:cs="Tahoma"/>
        </w:rPr>
        <w:t xml:space="preserve">seront envoyés aux adresses mail des différents interlocuteurs des </w:t>
      </w:r>
      <w:r w:rsidRPr="003F70E0">
        <w:rPr>
          <w:rFonts w:ascii="Calibri" w:hAnsi="Calibri" w:cs="Calibri"/>
          <w:bCs/>
        </w:rPr>
        <w:t xml:space="preserve">Caisses Primaires d’Assurance Maladie d’Ile de France et de la Caisse Régionale d’Assurance Maladie d’ile de </w:t>
      </w:r>
      <w:r>
        <w:rPr>
          <w:rFonts w:ascii="Calibri" w:hAnsi="Calibri" w:cs="Calibri"/>
          <w:bCs/>
        </w:rPr>
        <w:t>France</w:t>
      </w:r>
      <w:r>
        <w:rPr>
          <w:rFonts w:ascii="Calibri" w:hAnsi="Calibri" w:cs="Calibri"/>
        </w:rPr>
        <w:t>.</w:t>
      </w:r>
    </w:p>
    <w:p w14:paraId="10E71EE7" w14:textId="77777777" w:rsidR="007E4784" w:rsidRPr="00D021D4" w:rsidRDefault="007E4784" w:rsidP="007E4784">
      <w:pPr>
        <w:overflowPunct w:val="0"/>
        <w:autoSpaceDE w:val="0"/>
        <w:autoSpaceDN w:val="0"/>
        <w:adjustRightInd w:val="0"/>
        <w:jc w:val="both"/>
        <w:textAlignment w:val="baseline"/>
        <w:rPr>
          <w:rFonts w:ascii="Calibri" w:hAnsi="Calibri" w:cs="Calibri"/>
        </w:rPr>
      </w:pPr>
    </w:p>
    <w:p w14:paraId="0D994E40" w14:textId="77777777" w:rsidR="007E4784" w:rsidRDefault="007E4784" w:rsidP="007E4784">
      <w:pPr>
        <w:overflowPunct w:val="0"/>
        <w:autoSpaceDE w:val="0"/>
        <w:autoSpaceDN w:val="0"/>
        <w:adjustRightInd w:val="0"/>
        <w:jc w:val="both"/>
        <w:textAlignment w:val="baseline"/>
        <w:rPr>
          <w:rFonts w:ascii="Calibri" w:hAnsi="Calibri" w:cs="Arial"/>
        </w:rPr>
      </w:pPr>
      <w:r>
        <w:rPr>
          <w:rFonts w:ascii="Calibri" w:hAnsi="Calibri" w:cs="Arial"/>
        </w:rPr>
        <w:t xml:space="preserve">La mise en place de bons d’intervention dématérialisés serait appréciée, </w:t>
      </w:r>
      <w:r w:rsidRPr="00D021D4">
        <w:rPr>
          <w:rFonts w:ascii="Calibri" w:hAnsi="Calibri" w:cs="Calibri"/>
        </w:rPr>
        <w:t>afin d’optimiser l</w:t>
      </w:r>
      <w:r>
        <w:rPr>
          <w:rFonts w:ascii="Calibri" w:hAnsi="Calibri" w:cs="Calibri"/>
        </w:rPr>
        <w:t>a</w:t>
      </w:r>
      <w:r w:rsidRPr="00D021D4">
        <w:rPr>
          <w:rFonts w:ascii="Calibri" w:hAnsi="Calibri" w:cs="Calibri"/>
        </w:rPr>
        <w:t xml:space="preserve"> gestion </w:t>
      </w:r>
      <w:r>
        <w:rPr>
          <w:rFonts w:ascii="Calibri" w:hAnsi="Calibri" w:cs="Arial"/>
        </w:rPr>
        <w:t>des interventions et une meilleure traçabilité des prestations.</w:t>
      </w:r>
    </w:p>
    <w:p w14:paraId="4A6C9D6D" w14:textId="77777777" w:rsidR="00E54171" w:rsidRPr="00372D15" w:rsidRDefault="00E54171" w:rsidP="009C7D1D">
      <w:pPr>
        <w:overflowPunct w:val="0"/>
        <w:autoSpaceDE w:val="0"/>
        <w:autoSpaceDN w:val="0"/>
        <w:adjustRightInd w:val="0"/>
        <w:textAlignment w:val="baseline"/>
        <w:rPr>
          <w:rFonts w:ascii="Calibri" w:hAnsi="Calibri" w:cs="Calibri"/>
        </w:rPr>
      </w:pPr>
    </w:p>
    <w:p w14:paraId="46F89134" w14:textId="1AC6C82B" w:rsidR="009C7D1D" w:rsidRPr="00FA6103" w:rsidRDefault="005A7B6A" w:rsidP="009C7D1D">
      <w:pPr>
        <w:shd w:val="clear" w:color="auto" w:fill="C6D9F1" w:themeFill="text2" w:themeFillTint="33"/>
        <w:outlineLvl w:val="1"/>
        <w:rPr>
          <w:rFonts w:ascii="Calibri" w:hAnsi="Calibri" w:cs="Tahoma"/>
          <w:b/>
          <w:smallCaps/>
          <w:color w:val="000000"/>
          <w:sz w:val="22"/>
        </w:rPr>
      </w:pPr>
      <w:bookmarkStart w:id="71" w:name="_Toc185599205"/>
      <w:bookmarkStart w:id="72" w:name="_Toc216862635"/>
      <w:r>
        <w:rPr>
          <w:rFonts w:ascii="Calibri" w:hAnsi="Calibri" w:cs="Tahoma"/>
          <w:b/>
          <w:smallCaps/>
          <w:color w:val="000000"/>
          <w:sz w:val="22"/>
        </w:rPr>
        <w:t>5</w:t>
      </w:r>
      <w:r w:rsidR="00F4397A">
        <w:rPr>
          <w:rFonts w:ascii="Calibri" w:hAnsi="Calibri" w:cs="Tahoma"/>
          <w:b/>
          <w:smallCaps/>
          <w:color w:val="000000"/>
          <w:sz w:val="22"/>
        </w:rPr>
        <w:t>.</w:t>
      </w:r>
      <w:r w:rsidR="000A59F6">
        <w:rPr>
          <w:rFonts w:ascii="Calibri" w:hAnsi="Calibri" w:cs="Tahoma"/>
          <w:b/>
          <w:smallCaps/>
          <w:color w:val="000000"/>
          <w:sz w:val="22"/>
        </w:rPr>
        <w:t>4</w:t>
      </w:r>
      <w:r w:rsidR="009C7D1D">
        <w:rPr>
          <w:rFonts w:ascii="Calibri" w:hAnsi="Calibri" w:cs="Tahoma"/>
          <w:b/>
          <w:smallCaps/>
          <w:color w:val="000000"/>
          <w:sz w:val="22"/>
        </w:rPr>
        <w:t xml:space="preserve"> - C</w:t>
      </w:r>
      <w:r w:rsidR="009C7D1D" w:rsidRPr="00FA6103">
        <w:rPr>
          <w:rFonts w:ascii="Calibri" w:hAnsi="Calibri" w:cs="Tahoma"/>
          <w:b/>
          <w:smallCaps/>
          <w:color w:val="000000"/>
          <w:sz w:val="22"/>
        </w:rPr>
        <w:t>alendrier d’exécution des prestations</w:t>
      </w:r>
      <w:bookmarkEnd w:id="71"/>
      <w:r w:rsidR="0024583C">
        <w:rPr>
          <w:rFonts w:ascii="Calibri" w:hAnsi="Calibri" w:cs="Tahoma"/>
          <w:b/>
          <w:smallCaps/>
          <w:color w:val="000000"/>
          <w:sz w:val="22"/>
        </w:rPr>
        <w:t xml:space="preserve"> </w:t>
      </w:r>
      <w:r w:rsidR="002F7DC9">
        <w:rPr>
          <w:rFonts w:ascii="Calibri" w:hAnsi="Calibri" w:cs="Tahoma"/>
          <w:b/>
          <w:smallCaps/>
          <w:color w:val="000000"/>
          <w:sz w:val="22"/>
        </w:rPr>
        <w:t>préventives</w:t>
      </w:r>
      <w:bookmarkEnd w:id="72"/>
    </w:p>
    <w:p w14:paraId="48E755ED" w14:textId="77777777" w:rsidR="009C7D1D" w:rsidRPr="001D119A" w:rsidRDefault="009C7D1D" w:rsidP="009C7D1D">
      <w:pPr>
        <w:overflowPunct w:val="0"/>
        <w:autoSpaceDE w:val="0"/>
        <w:autoSpaceDN w:val="0"/>
        <w:adjustRightInd w:val="0"/>
        <w:jc w:val="both"/>
        <w:textAlignment w:val="baseline"/>
        <w:rPr>
          <w:rFonts w:ascii="Calibri" w:hAnsi="Calibri" w:cs="Calibri"/>
        </w:rPr>
      </w:pPr>
    </w:p>
    <w:p w14:paraId="6DD83D5C" w14:textId="2CF1522C" w:rsidR="009C7D1D" w:rsidRPr="001D119A" w:rsidRDefault="0001732F" w:rsidP="009C7D1D">
      <w:pPr>
        <w:tabs>
          <w:tab w:val="left" w:pos="-5670"/>
        </w:tabs>
        <w:jc w:val="both"/>
        <w:rPr>
          <w:rFonts w:ascii="Calibri" w:hAnsi="Calibri" w:cs="Calibri"/>
        </w:rPr>
      </w:pPr>
      <w:r>
        <w:rPr>
          <w:rFonts w:ascii="Calibri" w:hAnsi="Calibri" w:cs="Calibri"/>
        </w:rPr>
        <w:t xml:space="preserve">Le </w:t>
      </w:r>
      <w:r w:rsidR="00E72180">
        <w:rPr>
          <w:rFonts w:ascii="Calibri" w:hAnsi="Calibri" w:cs="Calibri"/>
        </w:rPr>
        <w:t>T</w:t>
      </w:r>
      <w:r w:rsidR="009C7D1D" w:rsidRPr="001D119A">
        <w:rPr>
          <w:rFonts w:ascii="Calibri" w:hAnsi="Calibri" w:cs="Calibri"/>
        </w:rPr>
        <w:t>itulaire soumettr</w:t>
      </w:r>
      <w:r w:rsidR="003053EF">
        <w:rPr>
          <w:rFonts w:ascii="Calibri" w:hAnsi="Calibri" w:cs="Calibri"/>
        </w:rPr>
        <w:t>a</w:t>
      </w:r>
      <w:r w:rsidR="009C7D1D" w:rsidRPr="001D119A">
        <w:rPr>
          <w:rFonts w:ascii="Calibri" w:hAnsi="Calibri" w:cs="Calibri"/>
        </w:rPr>
        <w:t xml:space="preserve"> à l</w:t>
      </w:r>
      <w:r>
        <w:rPr>
          <w:rFonts w:ascii="Calibri" w:hAnsi="Calibri" w:cs="Calibri"/>
        </w:rPr>
        <w:t xml:space="preserve">’ensemble des organismes </w:t>
      </w:r>
      <w:r w:rsidR="0024583C">
        <w:rPr>
          <w:rFonts w:ascii="Calibri" w:hAnsi="Calibri" w:cs="Calibri"/>
        </w:rPr>
        <w:t>membre</w:t>
      </w:r>
      <w:r w:rsidR="000A2582">
        <w:rPr>
          <w:rFonts w:ascii="Calibri" w:hAnsi="Calibri" w:cs="Calibri"/>
        </w:rPr>
        <w:t>s</w:t>
      </w:r>
      <w:r w:rsidR="0024583C">
        <w:rPr>
          <w:rFonts w:ascii="Calibri" w:hAnsi="Calibri" w:cs="Calibri"/>
        </w:rPr>
        <w:t xml:space="preserve"> du groupement </w:t>
      </w:r>
      <w:r w:rsidR="009C7D1D" w:rsidRPr="001D119A">
        <w:rPr>
          <w:rFonts w:ascii="Calibri" w:hAnsi="Calibri" w:cs="Calibri"/>
        </w:rPr>
        <w:t>au plus tard dans le mois suivant la notification d</w:t>
      </w:r>
      <w:r>
        <w:rPr>
          <w:rFonts w:ascii="Calibri" w:hAnsi="Calibri" w:cs="Calibri"/>
        </w:rPr>
        <w:t>u</w:t>
      </w:r>
      <w:r w:rsidR="009C7D1D" w:rsidRPr="001D119A">
        <w:rPr>
          <w:rFonts w:ascii="Calibri" w:hAnsi="Calibri" w:cs="Calibri"/>
        </w:rPr>
        <w:t xml:space="preserve"> marché, </w:t>
      </w:r>
      <w:r w:rsidR="009C7D1D" w:rsidRPr="003E0493">
        <w:rPr>
          <w:rFonts w:ascii="Calibri" w:hAnsi="Calibri" w:cs="Calibri"/>
        </w:rPr>
        <w:t>le</w:t>
      </w:r>
      <w:r>
        <w:rPr>
          <w:rFonts w:ascii="Calibri" w:hAnsi="Calibri" w:cs="Calibri"/>
        </w:rPr>
        <w:t>s</w:t>
      </w:r>
      <w:r w:rsidR="009C7D1D" w:rsidRPr="003E0493">
        <w:rPr>
          <w:rFonts w:ascii="Calibri" w:hAnsi="Calibri" w:cs="Calibri"/>
        </w:rPr>
        <w:t xml:space="preserve"> planning</w:t>
      </w:r>
      <w:r>
        <w:rPr>
          <w:rFonts w:ascii="Calibri" w:hAnsi="Calibri" w:cs="Calibri"/>
        </w:rPr>
        <w:t>s</w:t>
      </w:r>
      <w:r w:rsidR="009C7D1D" w:rsidRPr="00386B02">
        <w:rPr>
          <w:rFonts w:ascii="Calibri" w:hAnsi="Calibri" w:cs="Calibri"/>
        </w:rPr>
        <w:t xml:space="preserve"> </w:t>
      </w:r>
      <w:r w:rsidR="009C7D1D" w:rsidRPr="001D119A">
        <w:rPr>
          <w:rFonts w:ascii="Calibri" w:hAnsi="Calibri" w:cs="Calibri"/>
        </w:rPr>
        <w:t>d'</w:t>
      </w:r>
      <w:r>
        <w:rPr>
          <w:rFonts w:ascii="Calibri" w:hAnsi="Calibri" w:cs="Calibri"/>
        </w:rPr>
        <w:t>intervention</w:t>
      </w:r>
      <w:r w:rsidR="009C7D1D" w:rsidRPr="001D119A">
        <w:rPr>
          <w:rFonts w:ascii="Calibri" w:hAnsi="Calibri" w:cs="Calibri"/>
        </w:rPr>
        <w:t>.</w:t>
      </w:r>
    </w:p>
    <w:p w14:paraId="17E2A186" w14:textId="197D457D" w:rsidR="000A59F6" w:rsidRPr="00E43CDC" w:rsidRDefault="000A59F6" w:rsidP="00303827">
      <w:pPr>
        <w:rPr>
          <w:rFonts w:ascii="Calibri" w:hAnsi="Calibri" w:cs="Calibri"/>
        </w:rPr>
      </w:pPr>
    </w:p>
    <w:p w14:paraId="0B3BE5BF" w14:textId="1C6C738C" w:rsidR="00014868" w:rsidRPr="000F742F" w:rsidRDefault="00014868" w:rsidP="00014868">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73" w:name="_Toc185599221"/>
      <w:bookmarkStart w:id="74" w:name="_Toc216862636"/>
      <w:r w:rsidRPr="005560D7">
        <w:rPr>
          <w:rFonts w:ascii="Calibri" w:hAnsi="Calibri" w:cs="Tahoma"/>
          <w:bCs/>
          <w:color w:val="1F497D" w:themeColor="text2"/>
          <w:szCs w:val="24"/>
          <w:u w:val="none"/>
        </w:rPr>
        <w:t>ARTICLE</w:t>
      </w:r>
      <w:r>
        <w:rPr>
          <w:rFonts w:ascii="Calibri" w:hAnsi="Calibri" w:cs="Tahoma"/>
          <w:bCs/>
          <w:color w:val="1F497D" w:themeColor="text2"/>
          <w:szCs w:val="24"/>
          <w:u w:val="none"/>
        </w:rPr>
        <w:t xml:space="preserve"> </w:t>
      </w:r>
      <w:r w:rsidR="00B750FA">
        <w:rPr>
          <w:rFonts w:ascii="Calibri" w:hAnsi="Calibri" w:cs="Tahoma"/>
          <w:bCs/>
          <w:color w:val="1F497D" w:themeColor="text2"/>
          <w:szCs w:val="24"/>
          <w:u w:val="none"/>
        </w:rPr>
        <w:t>6</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CLAUSE ENVIRONNEMENTALE</w:t>
      </w:r>
      <w:bookmarkEnd w:id="73"/>
      <w:bookmarkEnd w:id="74"/>
    </w:p>
    <w:p w14:paraId="5FFD30DE" w14:textId="77777777" w:rsidR="00D521C2" w:rsidRPr="00BD58BF" w:rsidRDefault="00D521C2" w:rsidP="00014868">
      <w:pPr>
        <w:overflowPunct w:val="0"/>
        <w:autoSpaceDE w:val="0"/>
        <w:autoSpaceDN w:val="0"/>
        <w:adjustRightInd w:val="0"/>
        <w:jc w:val="both"/>
        <w:textAlignment w:val="baseline"/>
        <w:rPr>
          <w:rFonts w:ascii="Calibri" w:hAnsi="Calibri" w:cs="Arial"/>
        </w:rPr>
      </w:pPr>
    </w:p>
    <w:p w14:paraId="7E9A3C4B" w14:textId="014CCC90" w:rsidR="008F0568" w:rsidRDefault="00A013EE" w:rsidP="00014868">
      <w:pPr>
        <w:overflowPunct w:val="0"/>
        <w:autoSpaceDE w:val="0"/>
        <w:autoSpaceDN w:val="0"/>
        <w:adjustRightInd w:val="0"/>
        <w:jc w:val="both"/>
        <w:textAlignment w:val="baseline"/>
        <w:rPr>
          <w:rFonts w:ascii="Calibri" w:hAnsi="Calibri" w:cs="Arial"/>
        </w:rPr>
      </w:pPr>
      <w:r>
        <w:rPr>
          <w:rFonts w:ascii="Calibri" w:hAnsi="Calibri" w:cs="Arial"/>
        </w:rPr>
        <w:t>Dans le cadre de l’exécution du présent marché, le</w:t>
      </w:r>
      <w:r w:rsidR="00B05E0D">
        <w:rPr>
          <w:rFonts w:ascii="Calibri" w:hAnsi="Calibri" w:cs="Arial"/>
        </w:rPr>
        <w:t xml:space="preserve"> Titulaire</w:t>
      </w:r>
      <w:r>
        <w:rPr>
          <w:rFonts w:ascii="Calibri" w:hAnsi="Calibri" w:cs="Arial"/>
        </w:rPr>
        <w:t xml:space="preserve"> s’engage à adopter une démarch</w:t>
      </w:r>
      <w:r w:rsidR="00CB46F7">
        <w:rPr>
          <w:rFonts w:ascii="Calibri" w:hAnsi="Calibri" w:cs="Arial"/>
        </w:rPr>
        <w:t>e</w:t>
      </w:r>
      <w:r>
        <w:rPr>
          <w:rFonts w:ascii="Calibri" w:hAnsi="Calibri" w:cs="Arial"/>
        </w:rPr>
        <w:t xml:space="preserve"> respectueuse de l’environnement et à limiter l’</w:t>
      </w:r>
      <w:r w:rsidR="00BD58BF">
        <w:rPr>
          <w:rFonts w:ascii="Calibri" w:hAnsi="Calibri" w:cs="Arial"/>
        </w:rPr>
        <w:t xml:space="preserve">impact écologique </w:t>
      </w:r>
      <w:r>
        <w:rPr>
          <w:rFonts w:ascii="Calibri" w:hAnsi="Calibri" w:cs="Arial"/>
        </w:rPr>
        <w:t>de ses interventions</w:t>
      </w:r>
      <w:r w:rsidR="00BD58BF">
        <w:rPr>
          <w:rFonts w:ascii="Calibri" w:hAnsi="Calibri" w:cs="Arial"/>
        </w:rPr>
        <w:t xml:space="preserve">. </w:t>
      </w:r>
    </w:p>
    <w:p w14:paraId="390D797F" w14:textId="77777777" w:rsidR="00386B02" w:rsidRDefault="00386B02" w:rsidP="00014868">
      <w:pPr>
        <w:overflowPunct w:val="0"/>
        <w:autoSpaceDE w:val="0"/>
        <w:autoSpaceDN w:val="0"/>
        <w:adjustRightInd w:val="0"/>
        <w:jc w:val="both"/>
        <w:textAlignment w:val="baseline"/>
        <w:rPr>
          <w:rFonts w:ascii="Calibri" w:hAnsi="Calibri" w:cs="Arial"/>
        </w:rPr>
      </w:pPr>
    </w:p>
    <w:p w14:paraId="13B8C577" w14:textId="61ED28BA" w:rsidR="00684D58" w:rsidRDefault="00A013EE" w:rsidP="00014868">
      <w:pPr>
        <w:overflowPunct w:val="0"/>
        <w:autoSpaceDE w:val="0"/>
        <w:autoSpaceDN w:val="0"/>
        <w:adjustRightInd w:val="0"/>
        <w:jc w:val="both"/>
        <w:textAlignment w:val="baseline"/>
        <w:rPr>
          <w:rFonts w:ascii="Calibri" w:hAnsi="Calibri" w:cs="Arial"/>
        </w:rPr>
      </w:pPr>
      <w:r>
        <w:rPr>
          <w:rFonts w:ascii="Calibri" w:hAnsi="Calibri" w:cs="Arial"/>
        </w:rPr>
        <w:t xml:space="preserve">A ce titre, le titulaire devra : </w:t>
      </w:r>
    </w:p>
    <w:p w14:paraId="1EB104C0" w14:textId="77777777" w:rsidR="000E28B1" w:rsidRDefault="000E28B1" w:rsidP="00014868">
      <w:pPr>
        <w:overflowPunct w:val="0"/>
        <w:autoSpaceDE w:val="0"/>
        <w:autoSpaceDN w:val="0"/>
        <w:adjustRightInd w:val="0"/>
        <w:jc w:val="both"/>
        <w:textAlignment w:val="baseline"/>
        <w:rPr>
          <w:rFonts w:ascii="Calibri" w:hAnsi="Calibri" w:cs="Arial"/>
          <w:b/>
        </w:rPr>
      </w:pPr>
    </w:p>
    <w:p w14:paraId="327C1151" w14:textId="38E55E79" w:rsidR="00B4602D" w:rsidRPr="00A013EE" w:rsidRDefault="00A013EE" w:rsidP="00014868">
      <w:pPr>
        <w:overflowPunct w:val="0"/>
        <w:autoSpaceDE w:val="0"/>
        <w:autoSpaceDN w:val="0"/>
        <w:adjustRightInd w:val="0"/>
        <w:jc w:val="both"/>
        <w:textAlignment w:val="baseline"/>
        <w:rPr>
          <w:rFonts w:ascii="Calibri" w:hAnsi="Calibri" w:cs="Arial"/>
        </w:rPr>
      </w:pPr>
      <w:r w:rsidRPr="00A013EE">
        <w:rPr>
          <w:rFonts w:ascii="Calibri" w:hAnsi="Calibri" w:cs="Arial"/>
        </w:rPr>
        <w:t>U</w:t>
      </w:r>
      <w:r w:rsidR="00684D58" w:rsidRPr="00A013EE">
        <w:rPr>
          <w:rFonts w:ascii="Calibri" w:hAnsi="Calibri" w:cs="Arial"/>
        </w:rPr>
        <w:t>tilis</w:t>
      </w:r>
      <w:r w:rsidRPr="00A013EE">
        <w:rPr>
          <w:rFonts w:ascii="Calibri" w:hAnsi="Calibri" w:cs="Arial"/>
        </w:rPr>
        <w:t>er en priorité des méthodes alternatives aux biocides, fondées sur la prévention, la lutte mécanique, ou les techniques physiques, lorsque cela est possible.</w:t>
      </w:r>
    </w:p>
    <w:p w14:paraId="715EAAC3" w14:textId="5B6C76CD" w:rsidR="00A013EE" w:rsidRDefault="00A013EE" w:rsidP="00014868">
      <w:pPr>
        <w:overflowPunct w:val="0"/>
        <w:autoSpaceDE w:val="0"/>
        <w:autoSpaceDN w:val="0"/>
        <w:adjustRightInd w:val="0"/>
        <w:jc w:val="both"/>
        <w:textAlignment w:val="baseline"/>
        <w:rPr>
          <w:rFonts w:ascii="Calibri" w:hAnsi="Calibri" w:cs="Arial"/>
        </w:rPr>
      </w:pPr>
    </w:p>
    <w:p w14:paraId="6B168750" w14:textId="14F6DFC1" w:rsidR="00A013EE" w:rsidRDefault="00A013EE" w:rsidP="00014868">
      <w:pPr>
        <w:overflowPunct w:val="0"/>
        <w:autoSpaceDE w:val="0"/>
        <w:autoSpaceDN w:val="0"/>
        <w:adjustRightInd w:val="0"/>
        <w:jc w:val="both"/>
        <w:textAlignment w:val="baseline"/>
        <w:rPr>
          <w:rFonts w:ascii="Calibri" w:hAnsi="Calibri" w:cs="Arial"/>
        </w:rPr>
      </w:pPr>
      <w:r>
        <w:rPr>
          <w:rFonts w:ascii="Calibri" w:hAnsi="Calibri" w:cs="Arial"/>
        </w:rPr>
        <w:t xml:space="preserve">Limiter l’usage de produits chimiques aux seuls cas où les méthodes alternatives se révèlent insuffisantes. Dans ce cas, le titulaire s’engage à : </w:t>
      </w:r>
    </w:p>
    <w:p w14:paraId="6E576C8C" w14:textId="77777777" w:rsidR="00A013EE" w:rsidRPr="005043A3" w:rsidRDefault="00A013EE" w:rsidP="005043A3">
      <w:pPr>
        <w:pStyle w:val="Paragraphedeliste"/>
        <w:numPr>
          <w:ilvl w:val="0"/>
          <w:numId w:val="53"/>
        </w:numPr>
        <w:overflowPunct w:val="0"/>
        <w:autoSpaceDE w:val="0"/>
        <w:autoSpaceDN w:val="0"/>
        <w:adjustRightInd w:val="0"/>
        <w:jc w:val="both"/>
        <w:textAlignment w:val="baseline"/>
        <w:rPr>
          <w:rFonts w:ascii="Calibri" w:hAnsi="Calibri" w:cs="Arial"/>
        </w:rPr>
      </w:pPr>
      <w:r w:rsidRPr="005043A3">
        <w:rPr>
          <w:rFonts w:ascii="Calibri" w:hAnsi="Calibri" w:cs="Arial"/>
        </w:rPr>
        <w:t>Utiliser des produits biocides autorisés par les autorités compétentes et conformes à la règlementation en vigueur.</w:t>
      </w:r>
    </w:p>
    <w:p w14:paraId="5DF29EFE" w14:textId="1B4BB5DC" w:rsidR="00A013EE" w:rsidRPr="002C4A3D" w:rsidRDefault="0049645F" w:rsidP="002C4A3D">
      <w:pPr>
        <w:pStyle w:val="Paragraphedeliste"/>
        <w:numPr>
          <w:ilvl w:val="0"/>
          <w:numId w:val="51"/>
        </w:numPr>
        <w:overflowPunct w:val="0"/>
        <w:autoSpaceDE w:val="0"/>
        <w:autoSpaceDN w:val="0"/>
        <w:adjustRightInd w:val="0"/>
        <w:jc w:val="both"/>
        <w:textAlignment w:val="baseline"/>
        <w:rPr>
          <w:rFonts w:ascii="Calibri" w:hAnsi="Calibri" w:cs="Arial"/>
        </w:rPr>
      </w:pPr>
      <w:r w:rsidRPr="002C4A3D">
        <w:rPr>
          <w:rFonts w:ascii="Calibri" w:hAnsi="Calibri" w:cs="Arial"/>
        </w:rPr>
        <w:t>Privilégier</w:t>
      </w:r>
      <w:r w:rsidR="00A013EE" w:rsidRPr="002C4A3D">
        <w:rPr>
          <w:rFonts w:ascii="Calibri" w:hAnsi="Calibri" w:cs="Arial"/>
        </w:rPr>
        <w:t xml:space="preserve"> les substances les moins toxiques pour l’homme, les animau</w:t>
      </w:r>
      <w:r w:rsidR="002127DB">
        <w:rPr>
          <w:rFonts w:ascii="Calibri" w:hAnsi="Calibri" w:cs="Arial"/>
        </w:rPr>
        <w:t>x non-cibles et l’environnement,</w:t>
      </w:r>
    </w:p>
    <w:p w14:paraId="6B878F6B" w14:textId="3C9ACEDB" w:rsidR="0049645F" w:rsidRPr="002C4A3D" w:rsidRDefault="00A013EE" w:rsidP="002C4A3D">
      <w:pPr>
        <w:pStyle w:val="Paragraphedeliste"/>
        <w:numPr>
          <w:ilvl w:val="0"/>
          <w:numId w:val="51"/>
        </w:numPr>
        <w:overflowPunct w:val="0"/>
        <w:autoSpaceDE w:val="0"/>
        <w:autoSpaceDN w:val="0"/>
        <w:adjustRightInd w:val="0"/>
        <w:spacing w:after="60"/>
        <w:jc w:val="both"/>
        <w:textAlignment w:val="baseline"/>
        <w:rPr>
          <w:rFonts w:ascii="Calibri" w:hAnsi="Calibri" w:cs="Arial"/>
        </w:rPr>
      </w:pPr>
      <w:r w:rsidRPr="002C4A3D">
        <w:rPr>
          <w:rFonts w:ascii="Calibri" w:hAnsi="Calibri" w:cs="Arial"/>
        </w:rPr>
        <w:t>Respecter</w:t>
      </w:r>
      <w:r w:rsidR="0049645F" w:rsidRPr="002C4A3D">
        <w:rPr>
          <w:rFonts w:ascii="Calibri" w:hAnsi="Calibri" w:cs="Arial"/>
        </w:rPr>
        <w:t xml:space="preserve"> strictement les doses et fréquences d’application recommandées</w:t>
      </w:r>
      <w:r w:rsidR="002127DB">
        <w:rPr>
          <w:rFonts w:ascii="Calibri" w:hAnsi="Calibri" w:cs="Arial"/>
        </w:rPr>
        <w:t>,</w:t>
      </w:r>
    </w:p>
    <w:p w14:paraId="61B2EA4A" w14:textId="686CA396" w:rsidR="0049645F" w:rsidRPr="002C4A3D" w:rsidRDefault="0049645F" w:rsidP="002C4A3D">
      <w:pPr>
        <w:pStyle w:val="Paragraphedeliste"/>
        <w:numPr>
          <w:ilvl w:val="0"/>
          <w:numId w:val="51"/>
        </w:numPr>
        <w:overflowPunct w:val="0"/>
        <w:autoSpaceDE w:val="0"/>
        <w:autoSpaceDN w:val="0"/>
        <w:adjustRightInd w:val="0"/>
        <w:spacing w:after="60"/>
        <w:jc w:val="both"/>
        <w:textAlignment w:val="baseline"/>
        <w:rPr>
          <w:rFonts w:ascii="Calibri" w:hAnsi="Calibri" w:cs="Arial"/>
        </w:rPr>
      </w:pPr>
      <w:r w:rsidRPr="002C4A3D">
        <w:rPr>
          <w:rFonts w:ascii="Calibri" w:hAnsi="Calibri" w:cs="Arial"/>
        </w:rPr>
        <w:t>Eviter toute pollution des milieux naturels ou sensibles, notamment en assurant une gestion rigoureuse des déchets (emballages de produits, appâts usagés, matériels contaminés)</w:t>
      </w:r>
      <w:r w:rsidR="002127DB">
        <w:rPr>
          <w:rFonts w:ascii="Calibri" w:hAnsi="Calibri" w:cs="Arial"/>
        </w:rPr>
        <w:t>,</w:t>
      </w:r>
    </w:p>
    <w:p w14:paraId="64864EC8" w14:textId="49A7C85F" w:rsidR="0049645F" w:rsidRDefault="002C4A3D" w:rsidP="00B4551C">
      <w:pPr>
        <w:pStyle w:val="Paragraphedeliste"/>
        <w:numPr>
          <w:ilvl w:val="0"/>
          <w:numId w:val="28"/>
        </w:numPr>
        <w:overflowPunct w:val="0"/>
        <w:autoSpaceDE w:val="0"/>
        <w:autoSpaceDN w:val="0"/>
        <w:adjustRightInd w:val="0"/>
        <w:ind w:left="714" w:hanging="357"/>
        <w:jc w:val="both"/>
        <w:textAlignment w:val="baseline"/>
        <w:rPr>
          <w:rFonts w:ascii="Calibri" w:hAnsi="Calibri" w:cs="Arial"/>
        </w:rPr>
      </w:pPr>
      <w:r>
        <w:rPr>
          <w:rFonts w:ascii="Calibri" w:hAnsi="Calibri" w:cs="Arial"/>
        </w:rPr>
        <w:t>Former et sensibiliser son personnel aux bonnes pratiques environnementales dans le cadre de leurs interventions (port des équipements de protection, gestion des produits chimiques)</w:t>
      </w:r>
      <w:r w:rsidR="002127DB">
        <w:rPr>
          <w:rFonts w:ascii="Calibri" w:hAnsi="Calibri" w:cs="Arial"/>
        </w:rPr>
        <w:t>.</w:t>
      </w:r>
    </w:p>
    <w:p w14:paraId="68C1DDF6" w14:textId="77777777" w:rsidR="001103E2" w:rsidRPr="00014868" w:rsidRDefault="001103E2" w:rsidP="00014868">
      <w:pPr>
        <w:autoSpaceDE w:val="0"/>
        <w:autoSpaceDN w:val="0"/>
        <w:adjustRightInd w:val="0"/>
        <w:jc w:val="both"/>
        <w:rPr>
          <w:rFonts w:ascii="Calibri" w:hAnsi="Calibri" w:cs="Calibri"/>
          <w:color w:val="000000"/>
        </w:rPr>
      </w:pPr>
    </w:p>
    <w:p w14:paraId="706D0812" w14:textId="3B30DBFC" w:rsidR="00014868" w:rsidRPr="00014868" w:rsidRDefault="00014868" w:rsidP="00014868">
      <w:pPr>
        <w:autoSpaceDE w:val="0"/>
        <w:autoSpaceDN w:val="0"/>
        <w:adjustRightInd w:val="0"/>
        <w:jc w:val="both"/>
        <w:rPr>
          <w:rFonts w:ascii="Calibri" w:hAnsi="Calibri" w:cs="Calibri"/>
          <w:color w:val="000000"/>
        </w:rPr>
      </w:pPr>
      <w:r w:rsidRPr="00014868">
        <w:rPr>
          <w:rFonts w:ascii="Calibri" w:hAnsi="Calibri" w:cs="Calibri"/>
          <w:color w:val="000000"/>
        </w:rPr>
        <w:t>En cas de manquements à ces obligations, il pourra être fait application de</w:t>
      </w:r>
      <w:r w:rsidR="00537333">
        <w:rPr>
          <w:rFonts w:ascii="Calibri" w:hAnsi="Calibri" w:cs="Calibri"/>
          <w:color w:val="000000"/>
        </w:rPr>
        <w:t xml:space="preserve">s pénalités mentionnés à </w:t>
      </w:r>
      <w:r w:rsidRPr="00014868">
        <w:rPr>
          <w:rFonts w:ascii="Calibri" w:hAnsi="Calibri" w:cs="Calibri"/>
          <w:color w:val="000000"/>
        </w:rPr>
        <w:t xml:space="preserve">l’article </w:t>
      </w:r>
      <w:r w:rsidR="007D3181" w:rsidRPr="007D3181">
        <w:rPr>
          <w:rFonts w:ascii="Calibri" w:hAnsi="Calibri" w:cs="Calibri"/>
        </w:rPr>
        <w:t>8</w:t>
      </w:r>
      <w:r w:rsidRPr="007D3181">
        <w:rPr>
          <w:rFonts w:ascii="Calibri" w:hAnsi="Calibri" w:cs="Calibri"/>
        </w:rPr>
        <w:t xml:space="preserve"> du </w:t>
      </w:r>
      <w:r w:rsidRPr="00014868">
        <w:rPr>
          <w:rFonts w:ascii="Calibri" w:hAnsi="Calibri" w:cs="Calibri"/>
          <w:color w:val="000000"/>
        </w:rPr>
        <w:t xml:space="preserve">présent cahier des clauses administratives particulières (CCAP). </w:t>
      </w:r>
    </w:p>
    <w:p w14:paraId="09E5DDA0" w14:textId="5B103FA5" w:rsidR="000931B6" w:rsidRPr="00E43CDC" w:rsidRDefault="000931B6" w:rsidP="004917A1">
      <w:pPr>
        <w:tabs>
          <w:tab w:val="left" w:pos="-5670"/>
        </w:tabs>
        <w:jc w:val="both"/>
        <w:rPr>
          <w:rFonts w:ascii="Calibri" w:hAnsi="Calibri" w:cs="Calibri"/>
        </w:rPr>
      </w:pPr>
    </w:p>
    <w:p w14:paraId="7FFD4614" w14:textId="00BBFF1D" w:rsidR="004917A1" w:rsidRPr="000F742F" w:rsidRDefault="004917A1" w:rsidP="004917A1">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75" w:name="_Toc185599222"/>
      <w:bookmarkStart w:id="76" w:name="_Toc216862637"/>
      <w:r w:rsidRPr="005560D7">
        <w:rPr>
          <w:rFonts w:ascii="Calibri" w:hAnsi="Calibri" w:cs="Tahoma"/>
          <w:bCs/>
          <w:color w:val="1F497D" w:themeColor="text2"/>
          <w:szCs w:val="24"/>
          <w:u w:val="none"/>
        </w:rPr>
        <w:t>ARTICLE</w:t>
      </w:r>
      <w:r w:rsidR="00713F61">
        <w:rPr>
          <w:rFonts w:ascii="Calibri" w:hAnsi="Calibri" w:cs="Tahoma"/>
          <w:bCs/>
          <w:color w:val="1F497D" w:themeColor="text2"/>
          <w:szCs w:val="24"/>
          <w:u w:val="none"/>
        </w:rPr>
        <w:t xml:space="preserve"> </w:t>
      </w:r>
      <w:r w:rsidR="00B750FA">
        <w:rPr>
          <w:rFonts w:ascii="Calibri" w:hAnsi="Calibri" w:cs="Tahoma"/>
          <w:bCs/>
          <w:color w:val="1F497D" w:themeColor="text2"/>
          <w:szCs w:val="24"/>
          <w:u w:val="none"/>
        </w:rPr>
        <w:t>7</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EVALUATION D</w:t>
      </w:r>
      <w:r w:rsidR="0001732F">
        <w:rPr>
          <w:rFonts w:ascii="Calibri" w:hAnsi="Calibri" w:cs="Tahoma"/>
          <w:bCs/>
          <w:color w:val="1F497D" w:themeColor="text2"/>
          <w:szCs w:val="24"/>
          <w:u w:val="none"/>
        </w:rPr>
        <w:t>U</w:t>
      </w:r>
      <w:r>
        <w:rPr>
          <w:rFonts w:ascii="Calibri" w:hAnsi="Calibri" w:cs="Tahoma"/>
          <w:bCs/>
          <w:color w:val="1F497D" w:themeColor="text2"/>
          <w:szCs w:val="24"/>
          <w:u w:val="none"/>
        </w:rPr>
        <w:t xml:space="preserve"> TITULAIRE</w:t>
      </w:r>
      <w:bookmarkEnd w:id="75"/>
      <w:r w:rsidR="00065125">
        <w:rPr>
          <w:rFonts w:ascii="Calibri" w:hAnsi="Calibri" w:cs="Tahoma"/>
          <w:bCs/>
          <w:color w:val="1F497D" w:themeColor="text2"/>
          <w:szCs w:val="24"/>
          <w:u w:val="none"/>
        </w:rPr>
        <w:t xml:space="preserve"> ET RAPPORT D’ACTIVITE</w:t>
      </w:r>
      <w:bookmarkEnd w:id="76"/>
    </w:p>
    <w:p w14:paraId="2C3B16AE" w14:textId="77777777" w:rsidR="00065125" w:rsidRPr="00372D15" w:rsidRDefault="00065125" w:rsidP="00065125">
      <w:pPr>
        <w:overflowPunct w:val="0"/>
        <w:autoSpaceDE w:val="0"/>
        <w:autoSpaceDN w:val="0"/>
        <w:adjustRightInd w:val="0"/>
        <w:textAlignment w:val="baseline"/>
        <w:rPr>
          <w:rFonts w:ascii="Calibri" w:hAnsi="Calibri" w:cs="Calibri"/>
        </w:rPr>
      </w:pPr>
    </w:p>
    <w:p w14:paraId="71E1D458" w14:textId="58C834B4" w:rsidR="00065125" w:rsidRPr="00FA6103" w:rsidRDefault="00065125" w:rsidP="00065125">
      <w:pPr>
        <w:shd w:val="clear" w:color="auto" w:fill="C6D9F1" w:themeFill="text2" w:themeFillTint="33"/>
        <w:outlineLvl w:val="1"/>
        <w:rPr>
          <w:rFonts w:ascii="Calibri" w:hAnsi="Calibri" w:cs="Tahoma"/>
          <w:b/>
          <w:smallCaps/>
          <w:color w:val="000000"/>
          <w:sz w:val="22"/>
        </w:rPr>
      </w:pPr>
      <w:bookmarkStart w:id="77" w:name="_Toc216862638"/>
      <w:r>
        <w:rPr>
          <w:rFonts w:ascii="Calibri" w:hAnsi="Calibri" w:cs="Tahoma"/>
          <w:b/>
          <w:smallCaps/>
          <w:color w:val="000000"/>
          <w:sz w:val="22"/>
        </w:rPr>
        <w:t>7.1 – Evaluation du titulaire</w:t>
      </w:r>
      <w:bookmarkEnd w:id="77"/>
    </w:p>
    <w:p w14:paraId="22F492C6" w14:textId="77777777" w:rsidR="00065125" w:rsidRDefault="00065125" w:rsidP="003441F0">
      <w:pPr>
        <w:overflowPunct w:val="0"/>
        <w:autoSpaceDE w:val="0"/>
        <w:autoSpaceDN w:val="0"/>
        <w:adjustRightInd w:val="0"/>
        <w:textAlignment w:val="baseline"/>
        <w:rPr>
          <w:rFonts w:ascii="Calibri" w:hAnsi="Calibri" w:cs="Arial"/>
          <w:b/>
          <w:u w:val="single"/>
        </w:rPr>
      </w:pPr>
    </w:p>
    <w:p w14:paraId="4CB59331" w14:textId="6A64B592" w:rsidR="00991738" w:rsidRDefault="00991738" w:rsidP="00F24EE9">
      <w:pPr>
        <w:autoSpaceDE w:val="0"/>
        <w:autoSpaceDN w:val="0"/>
        <w:adjustRightInd w:val="0"/>
        <w:jc w:val="both"/>
        <w:rPr>
          <w:rFonts w:ascii="Calibri" w:eastAsia="ArialNarrow" w:hAnsi="Calibri" w:cs="Calibri"/>
        </w:rPr>
      </w:pPr>
      <w:r w:rsidRPr="00991738">
        <w:rPr>
          <w:rFonts w:ascii="Calibri" w:eastAsia="ArialNarrow" w:hAnsi="Calibri" w:cs="Calibri"/>
        </w:rPr>
        <w:t xml:space="preserve">Des </w:t>
      </w:r>
      <w:r w:rsidR="00FC3CF1" w:rsidRPr="00991738">
        <w:rPr>
          <w:rFonts w:ascii="Calibri" w:eastAsia="ArialNarrow" w:hAnsi="Calibri" w:cs="Calibri"/>
        </w:rPr>
        <w:t>réunions</w:t>
      </w:r>
      <w:r w:rsidRPr="00991738">
        <w:rPr>
          <w:rFonts w:ascii="Calibri" w:eastAsia="ArialNarrow" w:hAnsi="Calibri" w:cs="Calibri"/>
        </w:rPr>
        <w:t xml:space="preserve"> </w:t>
      </w:r>
      <w:r w:rsidR="00901590">
        <w:rPr>
          <w:rFonts w:ascii="Calibri" w:eastAsia="ArialNarrow" w:hAnsi="Calibri" w:cs="Calibri"/>
        </w:rPr>
        <w:t xml:space="preserve">de suivi des prestations </w:t>
      </w:r>
      <w:r w:rsidRPr="00991738">
        <w:rPr>
          <w:rFonts w:ascii="Calibri" w:eastAsia="ArialNarrow" w:hAnsi="Calibri" w:cs="Calibri"/>
        </w:rPr>
        <w:t>se tiendront</w:t>
      </w:r>
      <w:r w:rsidR="00FC3CF1">
        <w:rPr>
          <w:rFonts w:ascii="Calibri" w:eastAsia="ArialNarrow" w:hAnsi="Calibri" w:cs="Calibri"/>
        </w:rPr>
        <w:t xml:space="preserve"> </w:t>
      </w:r>
      <w:r w:rsidR="00065125">
        <w:rPr>
          <w:rFonts w:ascii="Calibri" w:eastAsia="ArialNarrow" w:hAnsi="Calibri" w:cs="Calibri"/>
        </w:rPr>
        <w:t>chaque semestre</w:t>
      </w:r>
      <w:r w:rsidR="002C4A3D">
        <w:rPr>
          <w:rFonts w:ascii="Calibri" w:eastAsia="ArialNarrow" w:hAnsi="Calibri" w:cs="Calibri"/>
        </w:rPr>
        <w:t xml:space="preserve"> </w:t>
      </w:r>
      <w:r w:rsidRPr="00FC3CF1">
        <w:rPr>
          <w:rFonts w:ascii="Calibri" w:eastAsia="ArialNarrow" w:hAnsi="Calibri" w:cs="Calibri"/>
        </w:rPr>
        <w:t>portant sur</w:t>
      </w:r>
      <w:r w:rsidR="00FC3CF1">
        <w:rPr>
          <w:rFonts w:ascii="Calibri" w:eastAsia="ArialNarrow" w:hAnsi="Calibri" w:cs="Calibri"/>
        </w:rPr>
        <w:t xml:space="preserve"> : </w:t>
      </w:r>
    </w:p>
    <w:p w14:paraId="6CDC98CA" w14:textId="77777777" w:rsidR="008A00CC" w:rsidRPr="00FC3CF1" w:rsidRDefault="008A00CC" w:rsidP="00991738">
      <w:pPr>
        <w:autoSpaceDE w:val="0"/>
        <w:autoSpaceDN w:val="0"/>
        <w:adjustRightInd w:val="0"/>
        <w:rPr>
          <w:rFonts w:ascii="Calibri" w:eastAsia="ArialNarrow" w:hAnsi="Calibri" w:cs="Calibri"/>
        </w:rPr>
      </w:pPr>
    </w:p>
    <w:p w14:paraId="65DE5CFD" w14:textId="77777777" w:rsidR="00991738" w:rsidRPr="00FC3CF1" w:rsidRDefault="007F44F2" w:rsidP="00A02697">
      <w:pPr>
        <w:pStyle w:val="Paragraphedeliste"/>
        <w:numPr>
          <w:ilvl w:val="0"/>
          <w:numId w:val="22"/>
        </w:numPr>
        <w:autoSpaceDE w:val="0"/>
        <w:autoSpaceDN w:val="0"/>
        <w:adjustRightInd w:val="0"/>
        <w:ind w:left="714" w:hanging="357"/>
        <w:jc w:val="both"/>
        <w:rPr>
          <w:rFonts w:ascii="Calibri" w:eastAsia="ArialNarrow" w:hAnsi="Calibri" w:cs="Calibri"/>
        </w:rPr>
      </w:pPr>
      <w:r>
        <w:rPr>
          <w:rFonts w:ascii="Calibri" w:eastAsia="ArialNarrow" w:hAnsi="Calibri" w:cs="Calibri"/>
        </w:rPr>
        <w:t>L</w:t>
      </w:r>
      <w:r w:rsidR="00991738" w:rsidRPr="00FC3CF1">
        <w:rPr>
          <w:rFonts w:ascii="Calibri" w:eastAsia="ArialNarrow" w:hAnsi="Calibri" w:cs="Calibri"/>
        </w:rPr>
        <w:t xml:space="preserve">a </w:t>
      </w:r>
      <w:r w:rsidR="00EB1C58" w:rsidRPr="00FC3CF1">
        <w:rPr>
          <w:rFonts w:ascii="Calibri" w:eastAsia="ArialNarrow" w:hAnsi="Calibri" w:cs="Calibri"/>
        </w:rPr>
        <w:t>qualité</w:t>
      </w:r>
      <w:r w:rsidR="00991738" w:rsidRPr="00FC3CF1">
        <w:rPr>
          <w:rFonts w:ascii="Calibri" w:eastAsia="ArialNarrow" w:hAnsi="Calibri" w:cs="Calibri"/>
        </w:rPr>
        <w:t xml:space="preserve"> des prestations </w:t>
      </w:r>
      <w:r w:rsidR="00EB1C58" w:rsidRPr="00FC3CF1">
        <w:rPr>
          <w:rFonts w:ascii="Calibri" w:eastAsia="ArialNarrow" w:hAnsi="Calibri" w:cs="Calibri"/>
        </w:rPr>
        <w:t>exécutées</w:t>
      </w:r>
      <w:r w:rsidR="00216940">
        <w:rPr>
          <w:rFonts w:ascii="Calibri" w:eastAsia="ArialNarrow" w:hAnsi="Calibri" w:cs="Calibri"/>
        </w:rPr>
        <w:t> ;</w:t>
      </w:r>
    </w:p>
    <w:p w14:paraId="1EA24D6C" w14:textId="2438EE9F" w:rsidR="00991738" w:rsidRDefault="007F44F2" w:rsidP="00A02697">
      <w:pPr>
        <w:pStyle w:val="Paragraphedeliste"/>
        <w:numPr>
          <w:ilvl w:val="0"/>
          <w:numId w:val="22"/>
        </w:numPr>
        <w:autoSpaceDE w:val="0"/>
        <w:autoSpaceDN w:val="0"/>
        <w:adjustRightInd w:val="0"/>
        <w:ind w:left="714" w:hanging="357"/>
        <w:jc w:val="both"/>
        <w:rPr>
          <w:rFonts w:ascii="Calibri" w:eastAsia="ArialNarrow" w:hAnsi="Calibri" w:cs="Calibri"/>
        </w:rPr>
      </w:pPr>
      <w:r>
        <w:rPr>
          <w:rFonts w:ascii="Calibri" w:eastAsia="ArialNarrow" w:hAnsi="Calibri" w:cs="Calibri"/>
        </w:rPr>
        <w:t>L</w:t>
      </w:r>
      <w:r w:rsidR="002C4A3D">
        <w:rPr>
          <w:rFonts w:ascii="Calibri" w:eastAsia="ArialNarrow" w:hAnsi="Calibri" w:cs="Calibri"/>
        </w:rPr>
        <w:t>e respect des fréquences des passages</w:t>
      </w:r>
      <w:r w:rsidR="00216940">
        <w:rPr>
          <w:rFonts w:ascii="Calibri" w:eastAsia="ArialNarrow" w:hAnsi="Calibri" w:cs="Calibri"/>
        </w:rPr>
        <w:t> ;</w:t>
      </w:r>
    </w:p>
    <w:p w14:paraId="0742A8B5" w14:textId="77777777" w:rsidR="00991738" w:rsidRPr="00EB1C58" w:rsidRDefault="00537728" w:rsidP="00A02697">
      <w:pPr>
        <w:pStyle w:val="Paragraphedeliste"/>
        <w:numPr>
          <w:ilvl w:val="0"/>
          <w:numId w:val="23"/>
        </w:numPr>
        <w:autoSpaceDE w:val="0"/>
        <w:autoSpaceDN w:val="0"/>
        <w:adjustRightInd w:val="0"/>
        <w:ind w:left="714" w:hanging="357"/>
        <w:jc w:val="both"/>
        <w:rPr>
          <w:rFonts w:ascii="Calibri" w:eastAsia="ArialNarrow" w:hAnsi="Calibri" w:cs="Calibri"/>
        </w:rPr>
      </w:pPr>
      <w:r>
        <w:rPr>
          <w:rFonts w:ascii="Calibri" w:eastAsia="ArialNarrow" w:hAnsi="Calibri" w:cs="Calibri"/>
        </w:rPr>
        <w:t>L</w:t>
      </w:r>
      <w:r w:rsidR="00C07DCB">
        <w:rPr>
          <w:rFonts w:ascii="Calibri" w:eastAsia="ArialNarrow" w:hAnsi="Calibri" w:cs="Calibri"/>
        </w:rPr>
        <w:t xml:space="preserve">a </w:t>
      </w:r>
      <w:r w:rsidR="00EB1C58" w:rsidRPr="00EB1C58">
        <w:rPr>
          <w:rFonts w:ascii="Calibri" w:eastAsia="ArialNarrow" w:hAnsi="Calibri" w:cs="Calibri"/>
        </w:rPr>
        <w:t>capacité</w:t>
      </w:r>
      <w:r w:rsidR="00991738" w:rsidRPr="00EB1C58">
        <w:rPr>
          <w:rFonts w:ascii="Calibri" w:eastAsia="ArialNarrow" w:hAnsi="Calibri" w:cs="Calibri"/>
        </w:rPr>
        <w:t xml:space="preserve"> </w:t>
      </w:r>
      <w:r w:rsidR="00EB1C58" w:rsidRPr="00EB1C58">
        <w:rPr>
          <w:rFonts w:ascii="Calibri" w:eastAsia="ArialNarrow" w:hAnsi="Calibri" w:cs="Calibri"/>
        </w:rPr>
        <w:t>à</w:t>
      </w:r>
      <w:r w:rsidR="00991738" w:rsidRPr="00EB1C58">
        <w:rPr>
          <w:rFonts w:ascii="Calibri" w:eastAsia="ArialNarrow" w:hAnsi="Calibri" w:cs="Calibri"/>
        </w:rPr>
        <w:t xml:space="preserve"> informer et </w:t>
      </w:r>
      <w:r w:rsidR="00EB1C58" w:rsidRPr="00EB1C58">
        <w:rPr>
          <w:rFonts w:ascii="Calibri" w:eastAsia="ArialNarrow" w:hAnsi="Calibri" w:cs="Calibri"/>
        </w:rPr>
        <w:t>à</w:t>
      </w:r>
      <w:r w:rsidR="00991738" w:rsidRPr="00EB1C58">
        <w:rPr>
          <w:rFonts w:ascii="Calibri" w:eastAsia="ArialNarrow" w:hAnsi="Calibri" w:cs="Calibri"/>
        </w:rPr>
        <w:t xml:space="preserve"> s'adapter en cas de </w:t>
      </w:r>
      <w:r w:rsidR="00EB1C58" w:rsidRPr="00EB1C58">
        <w:rPr>
          <w:rFonts w:ascii="Calibri" w:eastAsia="ArialNarrow" w:hAnsi="Calibri" w:cs="Calibri"/>
        </w:rPr>
        <w:t>défaillance</w:t>
      </w:r>
      <w:r w:rsidR="00EB1C58">
        <w:rPr>
          <w:rFonts w:ascii="Calibri" w:eastAsia="ArialNarrow" w:hAnsi="Calibri" w:cs="Calibri"/>
        </w:rPr>
        <w:t xml:space="preserve"> et </w:t>
      </w:r>
      <w:r w:rsidR="00EB1C58" w:rsidRPr="00EB1C58">
        <w:rPr>
          <w:rFonts w:ascii="Calibri" w:hAnsi="Calibri" w:cs="Calibri"/>
        </w:rPr>
        <w:t>actions correctives à envisager</w:t>
      </w:r>
      <w:r w:rsidR="00C07DCB">
        <w:rPr>
          <w:rFonts w:ascii="Calibri" w:hAnsi="Calibri" w:cs="Calibri"/>
        </w:rPr>
        <w:t> </w:t>
      </w:r>
      <w:r w:rsidR="00C07DCB">
        <w:rPr>
          <w:rFonts w:ascii="Calibri" w:eastAsia="ArialNarrow" w:hAnsi="Calibri" w:cs="Calibri"/>
        </w:rPr>
        <w:t>;</w:t>
      </w:r>
    </w:p>
    <w:p w14:paraId="234EEF50" w14:textId="5E95E098" w:rsidR="00991738" w:rsidRPr="00065125" w:rsidRDefault="00537728" w:rsidP="00A02697">
      <w:pPr>
        <w:pStyle w:val="Paragraphedeliste"/>
        <w:numPr>
          <w:ilvl w:val="0"/>
          <w:numId w:val="23"/>
        </w:numPr>
        <w:overflowPunct w:val="0"/>
        <w:autoSpaceDE w:val="0"/>
        <w:autoSpaceDN w:val="0"/>
        <w:adjustRightInd w:val="0"/>
        <w:jc w:val="both"/>
        <w:textAlignment w:val="baseline"/>
        <w:rPr>
          <w:rFonts w:ascii="Calibri" w:hAnsi="Calibri" w:cs="Calibri"/>
          <w:b/>
          <w:u w:val="single"/>
        </w:rPr>
      </w:pPr>
      <w:r>
        <w:rPr>
          <w:rFonts w:ascii="Calibri" w:eastAsia="ArialNarrow" w:hAnsi="Calibri" w:cs="Calibri"/>
        </w:rPr>
        <w:t>L</w:t>
      </w:r>
      <w:r w:rsidR="00C07DCB">
        <w:rPr>
          <w:rFonts w:ascii="Calibri" w:eastAsia="ArialNarrow" w:hAnsi="Calibri" w:cs="Calibri"/>
        </w:rPr>
        <w:t xml:space="preserve">e </w:t>
      </w:r>
      <w:r w:rsidR="00991738" w:rsidRPr="00EB1C58">
        <w:rPr>
          <w:rFonts w:ascii="Calibri" w:eastAsia="ArialNarrow" w:hAnsi="Calibri" w:cs="Calibri"/>
        </w:rPr>
        <w:t>respect d</w:t>
      </w:r>
      <w:r w:rsidR="00C07DCB">
        <w:rPr>
          <w:rFonts w:ascii="Calibri" w:eastAsia="ArialNarrow" w:hAnsi="Calibri" w:cs="Calibri"/>
        </w:rPr>
        <w:t>es</w:t>
      </w:r>
      <w:r w:rsidR="00991738" w:rsidRPr="00EB1C58">
        <w:rPr>
          <w:rFonts w:ascii="Calibri" w:eastAsia="ArialNarrow" w:hAnsi="Calibri" w:cs="Calibri"/>
        </w:rPr>
        <w:t xml:space="preserve"> prix d</w:t>
      </w:r>
      <w:r w:rsidR="002C4A3D">
        <w:rPr>
          <w:rFonts w:ascii="Calibri" w:eastAsia="ArialNarrow" w:hAnsi="Calibri" w:cs="Calibri"/>
        </w:rPr>
        <w:t>u</w:t>
      </w:r>
      <w:r w:rsidR="00991738" w:rsidRPr="00EB1C58">
        <w:rPr>
          <w:rFonts w:ascii="Calibri" w:eastAsia="ArialNarrow" w:hAnsi="Calibri" w:cs="Calibri"/>
        </w:rPr>
        <w:t xml:space="preserve"> </w:t>
      </w:r>
      <w:r w:rsidR="00EB1C58" w:rsidRPr="00EB1C58">
        <w:rPr>
          <w:rFonts w:ascii="Calibri" w:eastAsia="ArialNarrow" w:hAnsi="Calibri" w:cs="Calibri"/>
        </w:rPr>
        <w:t>marché</w:t>
      </w:r>
      <w:r w:rsidR="00991738" w:rsidRPr="00EB1C58">
        <w:rPr>
          <w:rFonts w:ascii="Calibri" w:eastAsia="ArialNarrow" w:hAnsi="Calibri" w:cs="Calibri"/>
        </w:rPr>
        <w:t xml:space="preserve"> et des </w:t>
      </w:r>
      <w:r w:rsidR="00EB1C58" w:rsidRPr="00EB1C58">
        <w:rPr>
          <w:rFonts w:ascii="Calibri" w:eastAsia="ArialNarrow" w:hAnsi="Calibri" w:cs="Calibri"/>
        </w:rPr>
        <w:t>modalités</w:t>
      </w:r>
      <w:r w:rsidR="00991738" w:rsidRPr="00EB1C58">
        <w:rPr>
          <w:rFonts w:ascii="Calibri" w:eastAsia="ArialNarrow" w:hAnsi="Calibri" w:cs="Calibri"/>
        </w:rPr>
        <w:t xml:space="preserve"> de facturation.</w:t>
      </w:r>
    </w:p>
    <w:p w14:paraId="2B257173" w14:textId="77777777" w:rsidR="00065125" w:rsidRPr="00372D15" w:rsidRDefault="00065125" w:rsidP="00065125">
      <w:pPr>
        <w:overflowPunct w:val="0"/>
        <w:autoSpaceDE w:val="0"/>
        <w:autoSpaceDN w:val="0"/>
        <w:adjustRightInd w:val="0"/>
        <w:textAlignment w:val="baseline"/>
        <w:rPr>
          <w:rFonts w:ascii="Calibri" w:hAnsi="Calibri" w:cs="Calibri"/>
        </w:rPr>
      </w:pPr>
    </w:p>
    <w:p w14:paraId="5A889BA8" w14:textId="5FF24905" w:rsidR="00065125" w:rsidRPr="00FA6103" w:rsidRDefault="00065125" w:rsidP="00065125">
      <w:pPr>
        <w:shd w:val="clear" w:color="auto" w:fill="C6D9F1" w:themeFill="text2" w:themeFillTint="33"/>
        <w:outlineLvl w:val="1"/>
        <w:rPr>
          <w:rFonts w:ascii="Calibri" w:hAnsi="Calibri" w:cs="Tahoma"/>
          <w:b/>
          <w:smallCaps/>
          <w:color w:val="000000"/>
          <w:sz w:val="22"/>
        </w:rPr>
      </w:pPr>
      <w:bookmarkStart w:id="78" w:name="_Toc216862639"/>
      <w:r>
        <w:rPr>
          <w:rFonts w:ascii="Calibri" w:hAnsi="Calibri" w:cs="Tahoma"/>
          <w:b/>
          <w:smallCaps/>
          <w:color w:val="000000"/>
          <w:sz w:val="22"/>
        </w:rPr>
        <w:t>7.2 – Rapport d’activité</w:t>
      </w:r>
      <w:bookmarkEnd w:id="78"/>
    </w:p>
    <w:p w14:paraId="15B57EC9" w14:textId="77777777" w:rsidR="00065125" w:rsidRDefault="00065125" w:rsidP="00065125">
      <w:pPr>
        <w:overflowPunct w:val="0"/>
        <w:autoSpaceDE w:val="0"/>
        <w:autoSpaceDN w:val="0"/>
        <w:adjustRightInd w:val="0"/>
        <w:jc w:val="both"/>
        <w:textAlignment w:val="baseline"/>
        <w:rPr>
          <w:rFonts w:ascii="Calibri" w:hAnsi="Calibri" w:cs="Calibri"/>
          <w:b/>
          <w:u w:val="single"/>
        </w:rPr>
      </w:pPr>
    </w:p>
    <w:p w14:paraId="0B1C1A9E" w14:textId="65E940ED" w:rsidR="00065125" w:rsidRPr="009A07A1" w:rsidRDefault="00065125" w:rsidP="00065125">
      <w:pPr>
        <w:autoSpaceDE w:val="0"/>
        <w:autoSpaceDN w:val="0"/>
        <w:adjustRightInd w:val="0"/>
        <w:jc w:val="both"/>
        <w:rPr>
          <w:rFonts w:ascii="Calibri" w:hAnsi="Calibri" w:cs="Calibri"/>
          <w:color w:val="000000"/>
        </w:rPr>
      </w:pPr>
      <w:r w:rsidRPr="009A07A1">
        <w:rPr>
          <w:rFonts w:ascii="Calibri" w:hAnsi="Calibri" w:cs="Calibri"/>
          <w:color w:val="000000"/>
        </w:rPr>
        <w:t>L</w:t>
      </w:r>
      <w:r>
        <w:rPr>
          <w:rFonts w:ascii="Calibri" w:hAnsi="Calibri" w:cs="Calibri"/>
          <w:color w:val="000000"/>
        </w:rPr>
        <w:t>e</w:t>
      </w:r>
      <w:r w:rsidRPr="009A07A1">
        <w:rPr>
          <w:rFonts w:ascii="Calibri" w:hAnsi="Calibri" w:cs="Calibri"/>
          <w:color w:val="000000"/>
        </w:rPr>
        <w:t xml:space="preserve"> Titulaire fournir</w:t>
      </w:r>
      <w:r>
        <w:rPr>
          <w:rFonts w:ascii="Calibri" w:hAnsi="Calibri" w:cs="Calibri"/>
          <w:color w:val="000000"/>
        </w:rPr>
        <w:t>a</w:t>
      </w:r>
      <w:r w:rsidRPr="009A07A1">
        <w:rPr>
          <w:rFonts w:ascii="Calibri" w:hAnsi="Calibri" w:cs="Calibri"/>
          <w:color w:val="000000"/>
        </w:rPr>
        <w:t xml:space="preserve"> </w:t>
      </w:r>
      <w:r w:rsidRPr="00404662">
        <w:rPr>
          <w:rFonts w:ascii="Calibri" w:hAnsi="Calibri" w:cs="Calibri"/>
          <w:b/>
          <w:color w:val="000000"/>
          <w:u w:val="single"/>
        </w:rPr>
        <w:t xml:space="preserve">un </w:t>
      </w:r>
      <w:r w:rsidRPr="00404662">
        <w:rPr>
          <w:rFonts w:ascii="Calibri" w:hAnsi="Calibri" w:cs="Calibri"/>
          <w:b/>
          <w:bCs/>
          <w:color w:val="000000"/>
          <w:u w:val="single"/>
        </w:rPr>
        <w:t xml:space="preserve">rapport d’activité </w:t>
      </w:r>
      <w:r>
        <w:rPr>
          <w:rFonts w:ascii="Calibri" w:hAnsi="Calibri" w:cs="Calibri"/>
          <w:b/>
          <w:bCs/>
          <w:color w:val="000000"/>
          <w:u w:val="single"/>
        </w:rPr>
        <w:t>semestriel</w:t>
      </w:r>
      <w:r w:rsidRPr="009A07A1">
        <w:rPr>
          <w:rFonts w:ascii="Calibri" w:hAnsi="Calibri" w:cs="Calibri"/>
          <w:bCs/>
          <w:color w:val="000000"/>
        </w:rPr>
        <w:t xml:space="preserve"> comportant : </w:t>
      </w:r>
    </w:p>
    <w:p w14:paraId="5035D486" w14:textId="77777777" w:rsidR="00065125" w:rsidRPr="009A07A1" w:rsidRDefault="00065125" w:rsidP="00065125">
      <w:pPr>
        <w:autoSpaceDE w:val="0"/>
        <w:autoSpaceDN w:val="0"/>
        <w:adjustRightInd w:val="0"/>
        <w:rPr>
          <w:rFonts w:ascii="Calibri" w:hAnsi="Calibri" w:cs="Calibri"/>
          <w:color w:val="000000"/>
        </w:rPr>
      </w:pPr>
    </w:p>
    <w:p w14:paraId="3BF39858" w14:textId="163DE80D" w:rsidR="00065125" w:rsidRPr="009A07A1" w:rsidRDefault="00065125" w:rsidP="00065125">
      <w:pPr>
        <w:pStyle w:val="Paragraphedeliste"/>
        <w:numPr>
          <w:ilvl w:val="0"/>
          <w:numId w:val="24"/>
        </w:numPr>
        <w:autoSpaceDE w:val="0"/>
        <w:autoSpaceDN w:val="0"/>
        <w:adjustRightInd w:val="0"/>
        <w:jc w:val="both"/>
        <w:rPr>
          <w:rFonts w:ascii="Calibri" w:hAnsi="Calibri" w:cs="Calibri"/>
          <w:color w:val="000000"/>
        </w:rPr>
      </w:pPr>
      <w:r>
        <w:rPr>
          <w:rFonts w:ascii="Calibri" w:hAnsi="Calibri" w:cs="Calibri"/>
          <w:color w:val="000000"/>
        </w:rPr>
        <w:t>L</w:t>
      </w:r>
      <w:r w:rsidRPr="009A07A1">
        <w:rPr>
          <w:rFonts w:ascii="Calibri" w:hAnsi="Calibri" w:cs="Calibri"/>
          <w:color w:val="000000"/>
        </w:rPr>
        <w:t>es événements et/ou anomalies survenus au cours d</w:t>
      </w:r>
      <w:r w:rsidR="004938A6">
        <w:rPr>
          <w:rFonts w:ascii="Calibri" w:hAnsi="Calibri" w:cs="Calibri"/>
          <w:color w:val="000000"/>
        </w:rPr>
        <w:t>u semestre</w:t>
      </w:r>
      <w:r w:rsidRPr="009A07A1">
        <w:rPr>
          <w:rFonts w:ascii="Calibri" w:hAnsi="Calibri" w:cs="Calibri"/>
          <w:color w:val="000000"/>
        </w:rPr>
        <w:t xml:space="preserve"> (impact sur le Titulaire) ;</w:t>
      </w:r>
    </w:p>
    <w:p w14:paraId="0B283E71" w14:textId="77777777" w:rsidR="00065125" w:rsidRPr="009A07A1" w:rsidRDefault="00065125" w:rsidP="00065125">
      <w:pPr>
        <w:pStyle w:val="Paragraphedeliste"/>
        <w:numPr>
          <w:ilvl w:val="0"/>
          <w:numId w:val="24"/>
        </w:numPr>
        <w:autoSpaceDE w:val="0"/>
        <w:autoSpaceDN w:val="0"/>
        <w:adjustRightInd w:val="0"/>
        <w:jc w:val="both"/>
        <w:rPr>
          <w:rFonts w:ascii="Calibri" w:hAnsi="Calibri" w:cs="Calibri"/>
          <w:color w:val="000000"/>
        </w:rPr>
      </w:pPr>
      <w:r w:rsidRPr="00174BFB">
        <w:rPr>
          <w:rFonts w:ascii="Calibri" w:hAnsi="Calibri" w:cs="Calibri"/>
        </w:rPr>
        <w:t>Les types de produits utilisés et leurs certifications écologiques</w:t>
      </w:r>
      <w:r w:rsidRPr="009A07A1">
        <w:rPr>
          <w:rFonts w:ascii="Calibri" w:hAnsi="Calibri" w:cs="Calibri"/>
          <w:color w:val="000000"/>
        </w:rPr>
        <w:t> ;</w:t>
      </w:r>
    </w:p>
    <w:p w14:paraId="21F019B1" w14:textId="4878AFDA" w:rsidR="00065125" w:rsidRPr="009A07A1" w:rsidRDefault="00065125" w:rsidP="00065125">
      <w:pPr>
        <w:pStyle w:val="Paragraphedeliste"/>
        <w:numPr>
          <w:ilvl w:val="0"/>
          <w:numId w:val="24"/>
        </w:numPr>
        <w:autoSpaceDE w:val="0"/>
        <w:autoSpaceDN w:val="0"/>
        <w:adjustRightInd w:val="0"/>
        <w:jc w:val="both"/>
        <w:rPr>
          <w:rFonts w:ascii="Calibri" w:hAnsi="Calibri" w:cs="Calibri"/>
          <w:color w:val="000000"/>
        </w:rPr>
      </w:pPr>
      <w:r>
        <w:rPr>
          <w:rFonts w:ascii="Calibri" w:hAnsi="Calibri" w:cs="Calibri"/>
          <w:color w:val="000000"/>
        </w:rPr>
        <w:t>L</w:t>
      </w:r>
      <w:r w:rsidRPr="009A07A1">
        <w:rPr>
          <w:rFonts w:ascii="Calibri" w:hAnsi="Calibri" w:cs="Calibri"/>
          <w:color w:val="000000"/>
        </w:rPr>
        <w:t>a liste des zones contrôlées ;</w:t>
      </w:r>
    </w:p>
    <w:p w14:paraId="5E932384" w14:textId="77777777" w:rsidR="00065125" w:rsidRPr="009A07A1" w:rsidRDefault="00065125" w:rsidP="00065125">
      <w:pPr>
        <w:pStyle w:val="Paragraphedeliste"/>
        <w:numPr>
          <w:ilvl w:val="0"/>
          <w:numId w:val="24"/>
        </w:numPr>
        <w:autoSpaceDE w:val="0"/>
        <w:autoSpaceDN w:val="0"/>
        <w:adjustRightInd w:val="0"/>
        <w:jc w:val="both"/>
        <w:rPr>
          <w:rFonts w:ascii="Calibri" w:hAnsi="Calibri" w:cs="Calibri"/>
          <w:color w:val="000000"/>
        </w:rPr>
      </w:pPr>
      <w:r>
        <w:rPr>
          <w:rFonts w:ascii="Calibri" w:hAnsi="Calibri" w:cs="Calibri"/>
          <w:color w:val="000000"/>
        </w:rPr>
        <w:t>L</w:t>
      </w:r>
      <w:r w:rsidRPr="009A07A1">
        <w:rPr>
          <w:rFonts w:ascii="Calibri" w:hAnsi="Calibri" w:cs="Calibri"/>
          <w:color w:val="000000"/>
        </w:rPr>
        <w:t>a liste des actions correctives men</w:t>
      </w:r>
      <w:r>
        <w:rPr>
          <w:rFonts w:ascii="Calibri" w:hAnsi="Calibri" w:cs="Calibri"/>
          <w:color w:val="000000"/>
        </w:rPr>
        <w:t>ées</w:t>
      </w:r>
      <w:r w:rsidRPr="009A07A1">
        <w:rPr>
          <w:rFonts w:ascii="Calibri" w:hAnsi="Calibri" w:cs="Calibri"/>
          <w:color w:val="000000"/>
        </w:rPr>
        <w:t xml:space="preserve"> immédiates ou planifiées ;</w:t>
      </w:r>
    </w:p>
    <w:p w14:paraId="263F9573" w14:textId="3EC4F915" w:rsidR="00EB1C58" w:rsidRDefault="00EB1C58" w:rsidP="00FC3CF1">
      <w:pPr>
        <w:autoSpaceDE w:val="0"/>
        <w:autoSpaceDN w:val="0"/>
        <w:adjustRightInd w:val="0"/>
        <w:rPr>
          <w:rFonts w:ascii="Calibri" w:eastAsia="ArialNarrow" w:hAnsi="Calibri" w:cs="Calibri"/>
        </w:rPr>
      </w:pPr>
    </w:p>
    <w:p w14:paraId="259482C8" w14:textId="2F0E637D" w:rsidR="006A75EF" w:rsidRDefault="006A75EF" w:rsidP="00FC3CF1">
      <w:pPr>
        <w:autoSpaceDE w:val="0"/>
        <w:autoSpaceDN w:val="0"/>
        <w:adjustRightInd w:val="0"/>
        <w:rPr>
          <w:rFonts w:ascii="Calibri" w:eastAsia="ArialNarrow" w:hAnsi="Calibri" w:cs="Calibri"/>
        </w:rPr>
      </w:pPr>
      <w:r>
        <w:rPr>
          <w:rFonts w:ascii="Calibri" w:eastAsia="ArialNarrow" w:hAnsi="Calibri" w:cs="Calibri"/>
        </w:rPr>
        <w:t>Le rapport sera adressé par mail à chaque</w:t>
      </w:r>
      <w:r w:rsidR="00A01857">
        <w:rPr>
          <w:rFonts w:ascii="Calibri" w:eastAsia="ArialNarrow" w:hAnsi="Calibri" w:cs="Calibri"/>
        </w:rPr>
        <w:t xml:space="preserve"> organisme membre du groupement.</w:t>
      </w:r>
    </w:p>
    <w:p w14:paraId="4F2745B7" w14:textId="251F0F3C" w:rsidR="006A75EF" w:rsidRDefault="006A75EF" w:rsidP="00FC3CF1">
      <w:pPr>
        <w:autoSpaceDE w:val="0"/>
        <w:autoSpaceDN w:val="0"/>
        <w:adjustRightInd w:val="0"/>
        <w:rPr>
          <w:rFonts w:ascii="Calibri" w:eastAsia="ArialNarrow" w:hAnsi="Calibri" w:cs="Calibri"/>
        </w:rPr>
      </w:pPr>
    </w:p>
    <w:p w14:paraId="2B2B7DC2" w14:textId="38DF4AF7" w:rsidR="00991738" w:rsidRDefault="00537728" w:rsidP="00FC3CF1">
      <w:pPr>
        <w:overflowPunct w:val="0"/>
        <w:autoSpaceDE w:val="0"/>
        <w:autoSpaceDN w:val="0"/>
        <w:adjustRightInd w:val="0"/>
        <w:textAlignment w:val="baseline"/>
        <w:rPr>
          <w:rFonts w:ascii="Calibri" w:eastAsia="ArialNarrow" w:hAnsi="Calibri" w:cs="Calibri"/>
        </w:rPr>
      </w:pPr>
      <w:r>
        <w:rPr>
          <w:rFonts w:ascii="Calibri" w:eastAsia="ArialNarrow" w:hAnsi="Calibri" w:cs="Calibri"/>
        </w:rPr>
        <w:t>D</w:t>
      </w:r>
      <w:r w:rsidR="00FC3CF1" w:rsidRPr="00FC3CF1">
        <w:rPr>
          <w:rFonts w:ascii="Calibri" w:eastAsia="ArialNarrow" w:hAnsi="Calibri" w:cs="Calibri"/>
        </w:rPr>
        <w:t xml:space="preserve">es </w:t>
      </w:r>
      <w:r w:rsidR="00EB1C58" w:rsidRPr="00FC3CF1">
        <w:rPr>
          <w:rFonts w:ascii="Calibri" w:eastAsia="ArialNarrow" w:hAnsi="Calibri" w:cs="Calibri"/>
        </w:rPr>
        <w:t>réunions</w:t>
      </w:r>
      <w:r w:rsidR="00FC3CF1" w:rsidRPr="00FC3CF1">
        <w:rPr>
          <w:rFonts w:ascii="Calibri" w:eastAsia="ArialNarrow" w:hAnsi="Calibri" w:cs="Calibri"/>
        </w:rPr>
        <w:t xml:space="preserve"> exceptionnelles pourront </w:t>
      </w:r>
      <w:r w:rsidR="00EB1C58" w:rsidRPr="00FC3CF1">
        <w:rPr>
          <w:rFonts w:ascii="Calibri" w:eastAsia="ArialNarrow" w:hAnsi="Calibri" w:cs="Calibri"/>
        </w:rPr>
        <w:t>être</w:t>
      </w:r>
      <w:r w:rsidR="00FC3CF1" w:rsidRPr="00FC3CF1">
        <w:rPr>
          <w:rFonts w:ascii="Calibri" w:eastAsia="ArialNarrow" w:hAnsi="Calibri" w:cs="Calibri"/>
        </w:rPr>
        <w:t xml:space="preserve"> </w:t>
      </w:r>
      <w:r w:rsidR="00EB1C58" w:rsidRPr="00FC3CF1">
        <w:rPr>
          <w:rFonts w:ascii="Calibri" w:eastAsia="ArialNarrow" w:hAnsi="Calibri" w:cs="Calibri"/>
        </w:rPr>
        <w:t>demandées</w:t>
      </w:r>
      <w:r w:rsidR="00FC3CF1" w:rsidRPr="00FC3CF1">
        <w:rPr>
          <w:rFonts w:ascii="Calibri" w:eastAsia="ArialNarrow" w:hAnsi="Calibri" w:cs="Calibri"/>
        </w:rPr>
        <w:t xml:space="preserve"> </w:t>
      </w:r>
      <w:r w:rsidRPr="00FC3CF1">
        <w:rPr>
          <w:rFonts w:ascii="Calibri" w:eastAsia="ArialNarrow" w:hAnsi="Calibri" w:cs="Calibri"/>
        </w:rPr>
        <w:t>à</w:t>
      </w:r>
      <w:r w:rsidR="00FC3CF1" w:rsidRPr="00FC3CF1">
        <w:rPr>
          <w:rFonts w:ascii="Calibri" w:eastAsia="ArialNarrow" w:hAnsi="Calibri" w:cs="Calibri"/>
        </w:rPr>
        <w:t xml:space="preserve"> l’initiative de l’une ou l’autre des parties</w:t>
      </w:r>
      <w:r w:rsidR="00F24EE9">
        <w:rPr>
          <w:rFonts w:ascii="Calibri" w:eastAsia="ArialNarrow" w:hAnsi="Calibri" w:cs="Calibri"/>
        </w:rPr>
        <w:t>.</w:t>
      </w:r>
    </w:p>
    <w:p w14:paraId="4461B12C" w14:textId="77777777" w:rsidR="000F3E32" w:rsidRDefault="000F3E32">
      <w:pPr>
        <w:rPr>
          <w:rFonts w:ascii="Calibri" w:eastAsia="ArialNarrow" w:hAnsi="Calibri" w:cs="Calibri"/>
        </w:rPr>
      </w:pPr>
    </w:p>
    <w:p w14:paraId="02E5CA57" w14:textId="5C44D41D" w:rsidR="000F3E32" w:rsidRDefault="000F3E32">
      <w:pPr>
        <w:rPr>
          <w:rFonts w:ascii="Calibri" w:eastAsia="ArialNarrow" w:hAnsi="Calibri" w:cs="Calibri"/>
        </w:rPr>
      </w:pPr>
    </w:p>
    <w:p w14:paraId="578A32C7" w14:textId="154F6B87" w:rsidR="000F3E32" w:rsidRDefault="000F3E32">
      <w:pPr>
        <w:rPr>
          <w:rFonts w:ascii="Calibri" w:eastAsia="ArialNarrow" w:hAnsi="Calibri" w:cs="Calibri"/>
        </w:rPr>
      </w:pPr>
    </w:p>
    <w:p w14:paraId="22DCDEC1" w14:textId="3D0EAE58" w:rsidR="000F3E32" w:rsidRDefault="000F3E32">
      <w:pPr>
        <w:rPr>
          <w:rFonts w:ascii="Calibri" w:eastAsia="ArialNarrow" w:hAnsi="Calibri" w:cs="Calibri"/>
        </w:rPr>
      </w:pPr>
    </w:p>
    <w:p w14:paraId="77432C06" w14:textId="4723832F" w:rsidR="000F3E32" w:rsidRDefault="000F3E32">
      <w:pPr>
        <w:rPr>
          <w:rFonts w:ascii="Calibri" w:eastAsia="ArialNarrow" w:hAnsi="Calibri" w:cs="Calibri"/>
        </w:rPr>
      </w:pPr>
    </w:p>
    <w:p w14:paraId="386C7A57" w14:textId="4EB0875E" w:rsidR="000F3E32" w:rsidRDefault="000F3E32">
      <w:pPr>
        <w:rPr>
          <w:rFonts w:ascii="Calibri" w:eastAsia="ArialNarrow" w:hAnsi="Calibri" w:cs="Calibri"/>
        </w:rPr>
      </w:pPr>
    </w:p>
    <w:p w14:paraId="6545FAD6" w14:textId="77777777" w:rsidR="000F3E32" w:rsidRDefault="000F3E32">
      <w:pPr>
        <w:rPr>
          <w:rFonts w:ascii="Calibri" w:eastAsia="ArialNarrow" w:hAnsi="Calibri" w:cs="Calibri"/>
        </w:rPr>
      </w:pPr>
    </w:p>
    <w:p w14:paraId="61D06D89" w14:textId="486B563A" w:rsidR="000F3E32" w:rsidRPr="00FA6103" w:rsidRDefault="000F3E32" w:rsidP="000F3E32">
      <w:pPr>
        <w:shd w:val="clear" w:color="auto" w:fill="C6D9F1" w:themeFill="text2" w:themeFillTint="33"/>
        <w:outlineLvl w:val="1"/>
        <w:rPr>
          <w:rFonts w:ascii="Calibri" w:hAnsi="Calibri" w:cs="Tahoma"/>
          <w:b/>
          <w:smallCaps/>
          <w:color w:val="000000"/>
          <w:sz w:val="22"/>
        </w:rPr>
      </w:pPr>
      <w:bookmarkStart w:id="79" w:name="_Toc216862640"/>
      <w:r>
        <w:rPr>
          <w:rFonts w:ascii="Calibri" w:hAnsi="Calibri" w:cs="Tahoma"/>
          <w:b/>
          <w:smallCaps/>
          <w:color w:val="000000"/>
          <w:sz w:val="22"/>
        </w:rPr>
        <w:t>7.3 – PLAN DE PROGRES</w:t>
      </w:r>
      <w:bookmarkEnd w:id="79"/>
      <w:r>
        <w:rPr>
          <w:rFonts w:ascii="Calibri" w:hAnsi="Calibri" w:cs="Tahoma"/>
          <w:b/>
          <w:smallCaps/>
          <w:color w:val="000000"/>
          <w:sz w:val="22"/>
        </w:rPr>
        <w:t xml:space="preserve"> </w:t>
      </w:r>
    </w:p>
    <w:p w14:paraId="4290680E" w14:textId="77777777" w:rsidR="000F3E32" w:rsidRDefault="000F3E32" w:rsidP="000F3E32">
      <w:pPr>
        <w:rPr>
          <w:rFonts w:ascii="Calibri" w:eastAsia="ArialNarrow" w:hAnsi="Calibri" w:cs="Calibri"/>
        </w:rPr>
      </w:pPr>
    </w:p>
    <w:p w14:paraId="5D8EBFFA" w14:textId="2876DA11" w:rsidR="000F3E32" w:rsidRPr="000F3E32" w:rsidRDefault="000F3E32" w:rsidP="000F3E32">
      <w:pPr>
        <w:rPr>
          <w:rFonts w:ascii="Calibri" w:eastAsia="ArialNarrow" w:hAnsi="Calibri" w:cs="Calibri"/>
          <w:sz w:val="22"/>
          <w:szCs w:val="22"/>
        </w:rPr>
      </w:pPr>
      <w:r w:rsidRPr="000F3E32">
        <w:rPr>
          <w:rFonts w:ascii="Calibri" w:eastAsia="ArialNarrow" w:hAnsi="Calibri" w:cs="Calibri"/>
          <w:sz w:val="22"/>
          <w:szCs w:val="22"/>
        </w:rPr>
        <w:t>Tout au long du présent contrat, le prestataire s’</w:t>
      </w:r>
      <w:r>
        <w:rPr>
          <w:rFonts w:ascii="Calibri" w:eastAsia="ArialNarrow" w:hAnsi="Calibri" w:cs="Calibri"/>
          <w:sz w:val="22"/>
          <w:szCs w:val="22"/>
        </w:rPr>
        <w:t>engage 0</w:t>
      </w:r>
      <w:r w:rsidRPr="000F3E32">
        <w:rPr>
          <w:rFonts w:ascii="Calibri" w:eastAsia="ArialNarrow" w:hAnsi="Calibri" w:cs="Calibri"/>
          <w:sz w:val="22"/>
          <w:szCs w:val="22"/>
        </w:rPr>
        <w:t xml:space="preserve"> faire une</w:t>
      </w:r>
      <w:r>
        <w:rPr>
          <w:rFonts w:ascii="Calibri" w:eastAsia="ArialNarrow" w:hAnsi="Calibri" w:cs="Calibri"/>
          <w:sz w:val="22"/>
          <w:szCs w:val="22"/>
        </w:rPr>
        <w:t xml:space="preserve"> </w:t>
      </w:r>
      <w:r w:rsidRPr="000F3E32">
        <w:rPr>
          <w:rFonts w:ascii="Calibri" w:eastAsia="ArialNarrow" w:hAnsi="Calibri" w:cs="Calibri"/>
          <w:sz w:val="22"/>
          <w:szCs w:val="22"/>
        </w:rPr>
        <w:t>proposition de plan de progrès a c</w:t>
      </w:r>
      <w:r>
        <w:rPr>
          <w:rFonts w:ascii="Calibri" w:eastAsia="ArialNarrow" w:hAnsi="Calibri" w:cs="Calibri"/>
          <w:sz w:val="22"/>
          <w:szCs w:val="22"/>
        </w:rPr>
        <w:t>haque date anniversaire visant à</w:t>
      </w:r>
      <w:r w:rsidRPr="000F3E32">
        <w:rPr>
          <w:rFonts w:ascii="Calibri" w:eastAsia="ArialNarrow" w:hAnsi="Calibri" w:cs="Calibri"/>
          <w:sz w:val="22"/>
          <w:szCs w:val="22"/>
        </w:rPr>
        <w:t xml:space="preserve"> optimiser financièrement</w:t>
      </w:r>
      <w:r>
        <w:rPr>
          <w:rFonts w:ascii="Calibri" w:eastAsia="ArialNarrow" w:hAnsi="Calibri" w:cs="Calibri"/>
          <w:sz w:val="22"/>
          <w:szCs w:val="22"/>
        </w:rPr>
        <w:t xml:space="preserve"> ou </w:t>
      </w:r>
      <w:r w:rsidRPr="000F3E32">
        <w:rPr>
          <w:rFonts w:ascii="Calibri" w:eastAsia="ArialNarrow" w:hAnsi="Calibri" w:cs="Calibri"/>
          <w:sz w:val="22"/>
          <w:szCs w:val="22"/>
        </w:rPr>
        <w:t xml:space="preserve">qualitativement la prestation. Cette proposition de plan de progrès présente un </w:t>
      </w:r>
      <w:r>
        <w:rPr>
          <w:rFonts w:ascii="Calibri" w:eastAsia="ArialNarrow" w:hAnsi="Calibri" w:cs="Calibri"/>
          <w:sz w:val="22"/>
          <w:szCs w:val="22"/>
        </w:rPr>
        <w:t xml:space="preserve">diagnostic de la prestation, le </w:t>
      </w:r>
      <w:r w:rsidRPr="000F3E32">
        <w:rPr>
          <w:rFonts w:ascii="Calibri" w:eastAsia="ArialNarrow" w:hAnsi="Calibri" w:cs="Calibri"/>
          <w:sz w:val="22"/>
          <w:szCs w:val="22"/>
        </w:rPr>
        <w:t>détail des évolutions proposées, le planning de mise en œuvre et le détail de l’</w:t>
      </w:r>
      <w:r>
        <w:rPr>
          <w:rFonts w:ascii="Calibri" w:eastAsia="ArialNarrow" w:hAnsi="Calibri" w:cs="Calibri"/>
          <w:sz w:val="22"/>
          <w:szCs w:val="22"/>
        </w:rPr>
        <w:t xml:space="preserve">impact financier. Une </w:t>
      </w:r>
      <w:r w:rsidRPr="000F3E32">
        <w:rPr>
          <w:rFonts w:ascii="Calibri" w:eastAsia="ArialNarrow" w:hAnsi="Calibri" w:cs="Calibri"/>
          <w:sz w:val="22"/>
          <w:szCs w:val="22"/>
        </w:rPr>
        <w:t>présentation orale du plan de progrès est réalisée lors d’une réunion spécifique ou lors du comité</w:t>
      </w:r>
      <w:r>
        <w:rPr>
          <w:rFonts w:ascii="Calibri" w:eastAsia="ArialNarrow" w:hAnsi="Calibri" w:cs="Calibri"/>
          <w:sz w:val="22"/>
          <w:szCs w:val="22"/>
        </w:rPr>
        <w:t xml:space="preserve"> de pilotage </w:t>
      </w:r>
      <w:r w:rsidRPr="000F3E32">
        <w:rPr>
          <w:rFonts w:ascii="Calibri" w:eastAsia="ArialNarrow" w:hAnsi="Calibri" w:cs="Calibri"/>
          <w:sz w:val="22"/>
          <w:szCs w:val="22"/>
        </w:rPr>
        <w:t>annuel. L'avancement de la mise en œuvre des plans de progrès</w:t>
      </w:r>
      <w:r>
        <w:rPr>
          <w:rFonts w:ascii="Calibri" w:eastAsia="ArialNarrow" w:hAnsi="Calibri" w:cs="Calibri"/>
          <w:sz w:val="22"/>
          <w:szCs w:val="22"/>
        </w:rPr>
        <w:t xml:space="preserve"> est ensuite examine à</w:t>
      </w:r>
      <w:r w:rsidRPr="000F3E32">
        <w:rPr>
          <w:rFonts w:ascii="Calibri" w:eastAsia="ArialNarrow" w:hAnsi="Calibri" w:cs="Calibri"/>
          <w:sz w:val="22"/>
          <w:szCs w:val="22"/>
        </w:rPr>
        <w:t xml:space="preserve"> chaque réunion</w:t>
      </w:r>
      <w:r>
        <w:rPr>
          <w:rFonts w:ascii="Calibri" w:eastAsia="ArialNarrow" w:hAnsi="Calibri" w:cs="Calibri"/>
          <w:sz w:val="22"/>
          <w:szCs w:val="22"/>
        </w:rPr>
        <w:t xml:space="preserve"> du </w:t>
      </w:r>
      <w:r w:rsidRPr="000F3E32">
        <w:rPr>
          <w:rFonts w:ascii="Calibri" w:eastAsia="ArialNarrow" w:hAnsi="Calibri" w:cs="Calibri"/>
          <w:sz w:val="22"/>
          <w:szCs w:val="22"/>
        </w:rPr>
        <w:t>comité de pilotage.</w:t>
      </w:r>
    </w:p>
    <w:p w14:paraId="25DC16BC" w14:textId="6148DC25" w:rsidR="000F3E32" w:rsidRDefault="000F3E32" w:rsidP="00FC3CF1">
      <w:pPr>
        <w:overflowPunct w:val="0"/>
        <w:autoSpaceDE w:val="0"/>
        <w:autoSpaceDN w:val="0"/>
        <w:adjustRightInd w:val="0"/>
        <w:textAlignment w:val="baseline"/>
        <w:rPr>
          <w:rFonts w:ascii="Calibri" w:eastAsia="ArialNarrow" w:hAnsi="Calibri" w:cs="Calibri"/>
        </w:rPr>
      </w:pPr>
    </w:p>
    <w:p w14:paraId="20818C9C" w14:textId="616D5F0E" w:rsidR="0030076B" w:rsidRPr="000F742F" w:rsidRDefault="0030076B" w:rsidP="0030076B">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80" w:name="_Toc185599224"/>
      <w:bookmarkStart w:id="81" w:name="_Toc216862641"/>
      <w:r w:rsidRPr="005560D7">
        <w:rPr>
          <w:rFonts w:ascii="Calibri" w:hAnsi="Calibri" w:cs="Tahoma"/>
          <w:bCs/>
          <w:color w:val="1F497D" w:themeColor="text2"/>
          <w:szCs w:val="24"/>
          <w:u w:val="none"/>
        </w:rPr>
        <w:t>ARTICLE</w:t>
      </w:r>
      <w:r w:rsidR="00C02B7C">
        <w:rPr>
          <w:rFonts w:ascii="Calibri" w:hAnsi="Calibri" w:cs="Tahoma"/>
          <w:bCs/>
          <w:color w:val="1F497D" w:themeColor="text2"/>
          <w:szCs w:val="24"/>
          <w:u w:val="none"/>
        </w:rPr>
        <w:t xml:space="preserve"> </w:t>
      </w:r>
      <w:r w:rsidR="00B750FA">
        <w:rPr>
          <w:rFonts w:ascii="Calibri" w:hAnsi="Calibri" w:cs="Tahoma"/>
          <w:bCs/>
          <w:color w:val="1F497D" w:themeColor="text2"/>
          <w:szCs w:val="24"/>
          <w:u w:val="none"/>
        </w:rPr>
        <w:t>8</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PENALITES</w:t>
      </w:r>
      <w:bookmarkEnd w:id="80"/>
      <w:bookmarkEnd w:id="81"/>
    </w:p>
    <w:p w14:paraId="02DEFF99" w14:textId="77777777" w:rsidR="00D521C2" w:rsidRDefault="00D521C2" w:rsidP="00FB0499">
      <w:pPr>
        <w:overflowPunct w:val="0"/>
        <w:autoSpaceDE w:val="0"/>
        <w:autoSpaceDN w:val="0"/>
        <w:adjustRightInd w:val="0"/>
        <w:textAlignment w:val="baseline"/>
        <w:rPr>
          <w:rFonts w:ascii="Calibri" w:hAnsi="Calibri" w:cs="Arial"/>
          <w:b/>
          <w:u w:val="single"/>
        </w:rPr>
      </w:pPr>
    </w:p>
    <w:p w14:paraId="10B40CB9" w14:textId="3380A2FD" w:rsidR="003441F0" w:rsidRDefault="003441F0" w:rsidP="003441F0">
      <w:pPr>
        <w:tabs>
          <w:tab w:val="left" w:pos="0"/>
        </w:tabs>
        <w:overflowPunct w:val="0"/>
        <w:autoSpaceDE w:val="0"/>
        <w:autoSpaceDN w:val="0"/>
        <w:adjustRightInd w:val="0"/>
        <w:jc w:val="both"/>
        <w:textAlignment w:val="baseline"/>
        <w:rPr>
          <w:rFonts w:ascii="Calibri" w:hAnsi="Calibri" w:cs="Arial"/>
        </w:rPr>
      </w:pPr>
      <w:r w:rsidRPr="003441F0">
        <w:rPr>
          <w:rFonts w:ascii="Calibri" w:hAnsi="Calibri" w:cs="Arial"/>
        </w:rPr>
        <w:t>Par dérogation à l'article 14 du CCAG-FCS, il n'est prévu aucune exonération à l'application des pénalités de retard.</w:t>
      </w:r>
      <w:r w:rsidR="000E1F9B" w:rsidRPr="000E1F9B">
        <w:rPr>
          <w:rFonts w:ascii="Calibri" w:hAnsi="Calibri" w:cs="Arial"/>
        </w:rPr>
        <w:t xml:space="preserve"> </w:t>
      </w:r>
      <w:r w:rsidR="000E1F9B">
        <w:rPr>
          <w:rFonts w:ascii="Calibri" w:hAnsi="Calibri" w:cs="Arial"/>
        </w:rPr>
        <w:t>L</w:t>
      </w:r>
      <w:r w:rsidR="000E1F9B" w:rsidRPr="000E1F9B">
        <w:rPr>
          <w:rFonts w:ascii="Calibri" w:hAnsi="Calibri" w:cs="Arial"/>
        </w:rPr>
        <w:t xml:space="preserve">es pénalités </w:t>
      </w:r>
      <w:r w:rsidR="000E1F9B" w:rsidRPr="003441F0">
        <w:rPr>
          <w:rFonts w:ascii="Calibri" w:hAnsi="Calibri" w:cs="Arial"/>
        </w:rPr>
        <w:t>sont appliquées san</w:t>
      </w:r>
      <w:r w:rsidR="000E1F9B">
        <w:rPr>
          <w:rFonts w:ascii="Calibri" w:hAnsi="Calibri" w:cs="Arial"/>
        </w:rPr>
        <w:t>s mise en demeure préalable du T</w:t>
      </w:r>
      <w:r w:rsidR="000E1F9B" w:rsidRPr="003441F0">
        <w:rPr>
          <w:rFonts w:ascii="Calibri" w:hAnsi="Calibri" w:cs="Arial"/>
        </w:rPr>
        <w:t>itulaire</w:t>
      </w:r>
      <w:r w:rsidR="000E1F9B" w:rsidRPr="000E1F9B">
        <w:rPr>
          <w:rFonts w:ascii="Calibri" w:hAnsi="Calibri" w:cs="Arial"/>
        </w:rPr>
        <w:t xml:space="preserve"> du simple fait de la constatation par le pouvoir adjudicateur des mauvaises exécutions </w:t>
      </w:r>
      <w:r w:rsidR="000E1F9B">
        <w:rPr>
          <w:rFonts w:ascii="Calibri" w:hAnsi="Calibri" w:cs="Arial"/>
        </w:rPr>
        <w:t>des prestations</w:t>
      </w:r>
      <w:r w:rsidR="000E1F9B" w:rsidRPr="000E1F9B">
        <w:rPr>
          <w:rFonts w:ascii="Calibri" w:hAnsi="Calibri" w:cs="Arial"/>
        </w:rPr>
        <w:t>. Les pénalités sont nettes de TVA. Elles s’appliquent quel que soit leur montant.</w:t>
      </w:r>
      <w:r w:rsidR="000E1F9B">
        <w:rPr>
          <w:rFonts w:ascii="Calibri" w:hAnsi="Calibri" w:cs="Arial"/>
        </w:rPr>
        <w:t xml:space="preserve"> </w:t>
      </w:r>
      <w:r w:rsidRPr="003441F0">
        <w:rPr>
          <w:rFonts w:ascii="Calibri" w:hAnsi="Calibri" w:cs="Arial"/>
        </w:rPr>
        <w:t>Elles sont additionnelles et seront déduites de la facture suivante.</w:t>
      </w:r>
    </w:p>
    <w:p w14:paraId="6658D053" w14:textId="77777777" w:rsidR="00C02B7C" w:rsidRDefault="00C02B7C" w:rsidP="003441F0">
      <w:pPr>
        <w:tabs>
          <w:tab w:val="left" w:pos="0"/>
        </w:tabs>
        <w:overflowPunct w:val="0"/>
        <w:autoSpaceDE w:val="0"/>
        <w:autoSpaceDN w:val="0"/>
        <w:adjustRightInd w:val="0"/>
        <w:jc w:val="both"/>
        <w:textAlignment w:val="baseline"/>
        <w:rPr>
          <w:rFonts w:ascii="Calibri" w:hAnsi="Calibri" w:cs="Arial"/>
        </w:rPr>
      </w:pPr>
    </w:p>
    <w:p w14:paraId="783CE60D" w14:textId="77777777" w:rsidR="002952FF" w:rsidRDefault="000A6C02" w:rsidP="003441F0">
      <w:pPr>
        <w:tabs>
          <w:tab w:val="left" w:pos="0"/>
        </w:tabs>
        <w:overflowPunct w:val="0"/>
        <w:autoSpaceDE w:val="0"/>
        <w:autoSpaceDN w:val="0"/>
        <w:adjustRightInd w:val="0"/>
        <w:jc w:val="both"/>
        <w:textAlignment w:val="baseline"/>
        <w:rPr>
          <w:rFonts w:ascii="Calibri" w:hAnsi="Calibri" w:cs="Arial"/>
        </w:rPr>
      </w:pPr>
      <w:r>
        <w:rPr>
          <w:rFonts w:ascii="Calibri" w:hAnsi="Calibri" w:cs="Arial"/>
        </w:rPr>
        <w:t>L</w:t>
      </w:r>
      <w:r w:rsidR="002952FF">
        <w:rPr>
          <w:rFonts w:ascii="Calibri" w:hAnsi="Calibri" w:cs="Arial"/>
        </w:rPr>
        <w:t>es pénalités applicables</w:t>
      </w:r>
      <w:r>
        <w:rPr>
          <w:rFonts w:ascii="Calibri" w:hAnsi="Calibri" w:cs="Arial"/>
        </w:rPr>
        <w:t xml:space="preserve"> sont les suivantes </w:t>
      </w:r>
      <w:r w:rsidR="002952FF">
        <w:rPr>
          <w:rFonts w:ascii="Calibri" w:hAnsi="Calibri" w:cs="Arial"/>
        </w:rPr>
        <w:t>:</w:t>
      </w:r>
      <w:r w:rsidR="00EB1C58">
        <w:rPr>
          <w:rFonts w:ascii="Calibri" w:hAnsi="Calibri" w:cs="Arial"/>
        </w:rPr>
        <w:t xml:space="preserve"> </w:t>
      </w:r>
    </w:p>
    <w:p w14:paraId="5352821F" w14:textId="77777777" w:rsidR="0042661C" w:rsidRPr="00FB0499" w:rsidRDefault="0042661C" w:rsidP="0042661C">
      <w:pPr>
        <w:overflowPunct w:val="0"/>
        <w:autoSpaceDE w:val="0"/>
        <w:autoSpaceDN w:val="0"/>
        <w:adjustRightInd w:val="0"/>
        <w:jc w:val="both"/>
        <w:textAlignment w:val="baseline"/>
        <w:rPr>
          <w:rFonts w:ascii="Calibri" w:hAnsi="Calibri" w:cs="Arial"/>
        </w:rPr>
      </w:pPr>
    </w:p>
    <w:tbl>
      <w:tblPr>
        <w:tblW w:w="9624"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6364"/>
        <w:gridCol w:w="3260"/>
      </w:tblGrid>
      <w:tr w:rsidR="00937AFA" w:rsidRPr="00FB0499" w14:paraId="1508FD97" w14:textId="77777777" w:rsidTr="00691ABA">
        <w:tc>
          <w:tcPr>
            <w:tcW w:w="6364" w:type="dxa"/>
            <w:shd w:val="clear" w:color="auto" w:fill="auto"/>
            <w:vAlign w:val="center"/>
          </w:tcPr>
          <w:p w14:paraId="7C1F1B4A" w14:textId="4884A05D" w:rsidR="00937AFA" w:rsidRPr="00FB0499" w:rsidRDefault="00937AFA" w:rsidP="004D7C7B">
            <w:pPr>
              <w:overflowPunct w:val="0"/>
              <w:autoSpaceDE w:val="0"/>
              <w:autoSpaceDN w:val="0"/>
              <w:adjustRightInd w:val="0"/>
              <w:jc w:val="both"/>
              <w:textAlignment w:val="baseline"/>
              <w:rPr>
                <w:rFonts w:ascii="Calibri" w:hAnsi="Calibri" w:cs="Arial"/>
              </w:rPr>
            </w:pPr>
            <w:r>
              <w:rPr>
                <w:rFonts w:ascii="Calibri" w:hAnsi="Calibri" w:cs="Arial"/>
              </w:rPr>
              <w:t xml:space="preserve">Non-respect </w:t>
            </w:r>
            <w:r w:rsidR="002A6925">
              <w:rPr>
                <w:rFonts w:ascii="Calibri" w:hAnsi="Calibri" w:cs="Arial"/>
              </w:rPr>
              <w:t>du planning d’intervention des prestations préventives</w:t>
            </w:r>
          </w:p>
        </w:tc>
        <w:tc>
          <w:tcPr>
            <w:tcW w:w="3260" w:type="dxa"/>
            <w:shd w:val="clear" w:color="auto" w:fill="auto"/>
            <w:vAlign w:val="center"/>
          </w:tcPr>
          <w:p w14:paraId="5066DBBF" w14:textId="4F700808" w:rsidR="00937AFA" w:rsidRPr="002A6925" w:rsidRDefault="002A6925" w:rsidP="00937AFA">
            <w:pPr>
              <w:overflowPunct w:val="0"/>
              <w:autoSpaceDE w:val="0"/>
              <w:autoSpaceDN w:val="0"/>
              <w:adjustRightInd w:val="0"/>
              <w:jc w:val="center"/>
              <w:textAlignment w:val="baseline"/>
              <w:rPr>
                <w:rFonts w:ascii="Calibri" w:hAnsi="Calibri" w:cs="Calibri"/>
              </w:rPr>
            </w:pPr>
            <w:r w:rsidRPr="002A6925">
              <w:rPr>
                <w:rFonts w:ascii="Calibri" w:hAnsi="Calibri" w:cs="Calibri"/>
                <w:i/>
              </w:rPr>
              <w:t>150</w:t>
            </w:r>
            <w:r w:rsidR="00937AFA" w:rsidRPr="002A6925">
              <w:rPr>
                <w:rFonts w:ascii="Calibri" w:hAnsi="Calibri" w:cs="Calibri"/>
                <w:i/>
              </w:rPr>
              <w:t xml:space="preserve"> € par constat </w:t>
            </w:r>
          </w:p>
        </w:tc>
      </w:tr>
      <w:tr w:rsidR="00303827" w:rsidRPr="00FB0499" w14:paraId="429FE1F9" w14:textId="77777777" w:rsidTr="00691ABA">
        <w:tc>
          <w:tcPr>
            <w:tcW w:w="6364" w:type="dxa"/>
            <w:shd w:val="clear" w:color="auto" w:fill="auto"/>
            <w:vAlign w:val="center"/>
          </w:tcPr>
          <w:p w14:paraId="02C38A9A" w14:textId="0D81E3AC" w:rsidR="00303827" w:rsidRDefault="00303827" w:rsidP="004D7C7B">
            <w:pPr>
              <w:overflowPunct w:val="0"/>
              <w:autoSpaceDE w:val="0"/>
              <w:autoSpaceDN w:val="0"/>
              <w:adjustRightInd w:val="0"/>
              <w:jc w:val="both"/>
              <w:textAlignment w:val="baseline"/>
              <w:rPr>
                <w:rFonts w:ascii="Calibri" w:hAnsi="Calibri" w:cs="Arial"/>
              </w:rPr>
            </w:pPr>
            <w:r>
              <w:rPr>
                <w:rFonts w:ascii="Calibri" w:hAnsi="Calibri" w:cs="Arial"/>
              </w:rPr>
              <w:t xml:space="preserve">Non transmission du planning d’intervention des prestations préventives </w:t>
            </w:r>
          </w:p>
        </w:tc>
        <w:tc>
          <w:tcPr>
            <w:tcW w:w="3260" w:type="dxa"/>
            <w:shd w:val="clear" w:color="auto" w:fill="auto"/>
            <w:vAlign w:val="center"/>
          </w:tcPr>
          <w:p w14:paraId="22A8D92A" w14:textId="5F6E9825" w:rsidR="00303827" w:rsidRPr="002A6925" w:rsidRDefault="00303827" w:rsidP="00937AFA">
            <w:pPr>
              <w:overflowPunct w:val="0"/>
              <w:autoSpaceDE w:val="0"/>
              <w:autoSpaceDN w:val="0"/>
              <w:adjustRightInd w:val="0"/>
              <w:jc w:val="center"/>
              <w:textAlignment w:val="baseline"/>
              <w:rPr>
                <w:rFonts w:ascii="Calibri" w:hAnsi="Calibri" w:cs="Calibri"/>
                <w:i/>
              </w:rPr>
            </w:pPr>
            <w:r>
              <w:rPr>
                <w:rFonts w:ascii="Calibri" w:hAnsi="Calibri" w:cs="Calibri"/>
                <w:i/>
              </w:rPr>
              <w:t>150 € par semaine de retard après un mail de relance</w:t>
            </w:r>
          </w:p>
        </w:tc>
      </w:tr>
      <w:tr w:rsidR="00691ABA" w:rsidRPr="00FB0499" w14:paraId="114DED43" w14:textId="77777777" w:rsidTr="00691ABA">
        <w:tc>
          <w:tcPr>
            <w:tcW w:w="6364" w:type="dxa"/>
            <w:shd w:val="clear" w:color="auto" w:fill="auto"/>
            <w:vAlign w:val="center"/>
          </w:tcPr>
          <w:p w14:paraId="2D9D4CA0" w14:textId="1A4BE45A" w:rsidR="00691ABA" w:rsidRDefault="00691ABA" w:rsidP="002A6925">
            <w:pPr>
              <w:overflowPunct w:val="0"/>
              <w:autoSpaceDE w:val="0"/>
              <w:autoSpaceDN w:val="0"/>
              <w:adjustRightInd w:val="0"/>
              <w:jc w:val="both"/>
              <w:textAlignment w:val="baseline"/>
              <w:rPr>
                <w:rFonts w:ascii="Calibri" w:hAnsi="Calibri" w:cs="Arial"/>
              </w:rPr>
            </w:pPr>
            <w:r>
              <w:rPr>
                <w:rFonts w:ascii="Calibri" w:hAnsi="Calibri" w:cs="Arial"/>
              </w:rPr>
              <w:t xml:space="preserve">Non réalisation du Diagnostic </w:t>
            </w:r>
          </w:p>
        </w:tc>
        <w:tc>
          <w:tcPr>
            <w:tcW w:w="3260" w:type="dxa"/>
            <w:shd w:val="clear" w:color="auto" w:fill="auto"/>
            <w:vAlign w:val="center"/>
          </w:tcPr>
          <w:p w14:paraId="06915A9D" w14:textId="3C1CF3C6" w:rsidR="00691ABA" w:rsidRPr="002A6925" w:rsidRDefault="00691ABA" w:rsidP="00937AFA">
            <w:pPr>
              <w:overflowPunct w:val="0"/>
              <w:autoSpaceDE w:val="0"/>
              <w:autoSpaceDN w:val="0"/>
              <w:adjustRightInd w:val="0"/>
              <w:jc w:val="center"/>
              <w:textAlignment w:val="baseline"/>
              <w:rPr>
                <w:rFonts w:ascii="Calibri" w:hAnsi="Calibri" w:cs="Calibri"/>
                <w:i/>
              </w:rPr>
            </w:pPr>
            <w:r>
              <w:rPr>
                <w:rFonts w:ascii="Calibri" w:hAnsi="Calibri" w:cs="Calibri"/>
                <w:i/>
              </w:rPr>
              <w:t>150 euros par semaine de retard par organisme</w:t>
            </w:r>
          </w:p>
        </w:tc>
      </w:tr>
      <w:tr w:rsidR="00937AFA" w:rsidRPr="00FB0499" w14:paraId="794137F0" w14:textId="77777777" w:rsidTr="00691ABA">
        <w:tc>
          <w:tcPr>
            <w:tcW w:w="6364" w:type="dxa"/>
            <w:shd w:val="clear" w:color="auto" w:fill="auto"/>
            <w:vAlign w:val="center"/>
          </w:tcPr>
          <w:p w14:paraId="14F53D1C" w14:textId="7909F244" w:rsidR="00937AFA" w:rsidRDefault="00937AFA" w:rsidP="002A6925">
            <w:pPr>
              <w:overflowPunct w:val="0"/>
              <w:autoSpaceDE w:val="0"/>
              <w:autoSpaceDN w:val="0"/>
              <w:adjustRightInd w:val="0"/>
              <w:jc w:val="both"/>
              <w:textAlignment w:val="baseline"/>
              <w:rPr>
                <w:rFonts w:ascii="Calibri" w:hAnsi="Calibri" w:cs="Arial"/>
              </w:rPr>
            </w:pPr>
            <w:r>
              <w:rPr>
                <w:rFonts w:ascii="Calibri" w:hAnsi="Calibri" w:cs="Arial"/>
              </w:rPr>
              <w:t xml:space="preserve">Non-respect des dates d’intervention des prestations </w:t>
            </w:r>
            <w:r w:rsidR="004D7C7B">
              <w:rPr>
                <w:rFonts w:ascii="Calibri" w:hAnsi="Calibri" w:cs="Arial"/>
              </w:rPr>
              <w:t xml:space="preserve">curatives et </w:t>
            </w:r>
            <w:r w:rsidR="002A6925">
              <w:rPr>
                <w:rFonts w:ascii="Calibri" w:hAnsi="Calibri" w:cs="Arial"/>
              </w:rPr>
              <w:t>ponctuelles</w:t>
            </w:r>
            <w:r>
              <w:rPr>
                <w:rFonts w:ascii="Calibri" w:hAnsi="Calibri" w:cs="Arial"/>
              </w:rPr>
              <w:t xml:space="preserve"> </w:t>
            </w:r>
          </w:p>
        </w:tc>
        <w:tc>
          <w:tcPr>
            <w:tcW w:w="3260" w:type="dxa"/>
            <w:shd w:val="clear" w:color="auto" w:fill="auto"/>
            <w:vAlign w:val="center"/>
          </w:tcPr>
          <w:p w14:paraId="1F3617F1" w14:textId="52CCAAD8" w:rsidR="00937AFA" w:rsidRPr="002A6925" w:rsidRDefault="002A6925" w:rsidP="00937AFA">
            <w:pPr>
              <w:overflowPunct w:val="0"/>
              <w:autoSpaceDE w:val="0"/>
              <w:autoSpaceDN w:val="0"/>
              <w:adjustRightInd w:val="0"/>
              <w:jc w:val="center"/>
              <w:textAlignment w:val="baseline"/>
              <w:rPr>
                <w:rFonts w:ascii="Calibri" w:hAnsi="Calibri" w:cs="Calibri"/>
                <w:i/>
              </w:rPr>
            </w:pPr>
            <w:r w:rsidRPr="002A6925">
              <w:rPr>
                <w:rFonts w:ascii="Calibri" w:hAnsi="Calibri" w:cs="Calibri"/>
                <w:i/>
              </w:rPr>
              <w:t>100</w:t>
            </w:r>
            <w:r w:rsidR="00937AFA" w:rsidRPr="002A6925">
              <w:rPr>
                <w:rFonts w:ascii="Calibri" w:hAnsi="Calibri" w:cs="Calibri"/>
                <w:i/>
              </w:rPr>
              <w:t xml:space="preserve"> € par constat</w:t>
            </w:r>
          </w:p>
        </w:tc>
      </w:tr>
      <w:tr w:rsidR="00937AFA" w:rsidRPr="00FB0499" w14:paraId="631D34DB" w14:textId="77777777" w:rsidTr="00691ABA">
        <w:tc>
          <w:tcPr>
            <w:tcW w:w="6364" w:type="dxa"/>
            <w:shd w:val="clear" w:color="auto" w:fill="auto"/>
            <w:vAlign w:val="center"/>
          </w:tcPr>
          <w:p w14:paraId="0FCC3EFA" w14:textId="40F1064C" w:rsidR="00937AFA" w:rsidRPr="0019146E" w:rsidRDefault="002A6925" w:rsidP="004D7C7B">
            <w:pPr>
              <w:overflowPunct w:val="0"/>
              <w:autoSpaceDE w:val="0"/>
              <w:autoSpaceDN w:val="0"/>
              <w:adjustRightInd w:val="0"/>
              <w:jc w:val="both"/>
              <w:textAlignment w:val="baseline"/>
              <w:rPr>
                <w:rFonts w:ascii="Calibri" w:hAnsi="Calibri" w:cs="Calibri"/>
              </w:rPr>
            </w:pPr>
            <w:r>
              <w:rPr>
                <w:rFonts w:ascii="Calibri" w:hAnsi="Calibri" w:cs="Calibri"/>
              </w:rPr>
              <w:t xml:space="preserve">Résultats non atteints des interventions curatives </w:t>
            </w:r>
            <w:r w:rsidR="00655759">
              <w:rPr>
                <w:rFonts w:ascii="Calibri" w:hAnsi="Calibri" w:cs="Calibri"/>
              </w:rPr>
              <w:t xml:space="preserve">de l’article 3.3 du CCTP </w:t>
            </w:r>
            <w:r>
              <w:rPr>
                <w:rFonts w:ascii="Calibri" w:hAnsi="Calibri" w:cs="Calibri"/>
              </w:rPr>
              <w:t>(</w:t>
            </w:r>
            <w:r w:rsidRPr="00F20D8E">
              <w:rPr>
                <w:rFonts w:ascii="Calibri" w:hAnsi="Calibri" w:cs="Calibri"/>
                <w:i/>
              </w:rPr>
              <w:t>nouvelle infestation constatée dans le mois, sauf si cause extérieure prouvée</w:t>
            </w:r>
            <w:r>
              <w:rPr>
                <w:rFonts w:ascii="Calibri" w:hAnsi="Calibri" w:cs="Calibri"/>
              </w:rPr>
              <w:t>)</w:t>
            </w:r>
          </w:p>
        </w:tc>
        <w:tc>
          <w:tcPr>
            <w:tcW w:w="3260" w:type="dxa"/>
            <w:shd w:val="clear" w:color="auto" w:fill="auto"/>
            <w:vAlign w:val="center"/>
          </w:tcPr>
          <w:p w14:paraId="2998B9D0" w14:textId="5E6D2AB2" w:rsidR="00937AFA" w:rsidRPr="002A6925" w:rsidRDefault="005043A3" w:rsidP="002A6925">
            <w:pPr>
              <w:overflowPunct w:val="0"/>
              <w:autoSpaceDE w:val="0"/>
              <w:autoSpaceDN w:val="0"/>
              <w:adjustRightInd w:val="0"/>
              <w:ind w:left="40"/>
              <w:jc w:val="center"/>
              <w:textAlignment w:val="baseline"/>
              <w:rPr>
                <w:rFonts w:ascii="Calibri" w:hAnsi="Calibri" w:cs="Calibri"/>
                <w:i/>
              </w:rPr>
            </w:pPr>
            <w:r>
              <w:rPr>
                <w:rFonts w:ascii="Calibri" w:hAnsi="Calibri" w:cs="Calibri"/>
                <w:i/>
              </w:rPr>
              <w:t>20</w:t>
            </w:r>
            <w:r w:rsidR="002A6925" w:rsidRPr="002A6925">
              <w:rPr>
                <w:rFonts w:ascii="Calibri" w:hAnsi="Calibri" w:cs="Calibri"/>
                <w:i/>
              </w:rPr>
              <w:t>0</w:t>
            </w:r>
            <w:r w:rsidR="00937AFA" w:rsidRPr="002A6925">
              <w:rPr>
                <w:rFonts w:ascii="Calibri" w:hAnsi="Calibri" w:cs="Calibri"/>
                <w:i/>
              </w:rPr>
              <w:t xml:space="preserve"> € par constat</w:t>
            </w:r>
          </w:p>
        </w:tc>
      </w:tr>
      <w:tr w:rsidR="00937AFA" w:rsidRPr="00FB0499" w14:paraId="1E35A8AF" w14:textId="77777777" w:rsidTr="00691ABA">
        <w:tc>
          <w:tcPr>
            <w:tcW w:w="6364" w:type="dxa"/>
            <w:shd w:val="clear" w:color="auto" w:fill="auto"/>
            <w:vAlign w:val="center"/>
          </w:tcPr>
          <w:p w14:paraId="72819CA8" w14:textId="341D4113" w:rsidR="00937AFA" w:rsidRPr="00646345" w:rsidRDefault="002A6925" w:rsidP="00F20D8E">
            <w:pPr>
              <w:overflowPunct w:val="0"/>
              <w:autoSpaceDE w:val="0"/>
              <w:autoSpaceDN w:val="0"/>
              <w:adjustRightInd w:val="0"/>
              <w:jc w:val="both"/>
              <w:textAlignment w:val="baseline"/>
              <w:rPr>
                <w:rFonts w:ascii="Calibri" w:hAnsi="Calibri" w:cs="Calibri"/>
              </w:rPr>
            </w:pPr>
            <w:r>
              <w:rPr>
                <w:rFonts w:ascii="Calibri" w:hAnsi="Calibri" w:cs="Calibri"/>
              </w:rPr>
              <w:t>Absence de rapport d’intervention ou de traçabilité</w:t>
            </w:r>
          </w:p>
        </w:tc>
        <w:tc>
          <w:tcPr>
            <w:tcW w:w="3260" w:type="dxa"/>
            <w:shd w:val="clear" w:color="auto" w:fill="auto"/>
            <w:vAlign w:val="center"/>
          </w:tcPr>
          <w:p w14:paraId="7163D6D5" w14:textId="77777777" w:rsidR="00937AFA" w:rsidRPr="002A6925" w:rsidRDefault="00937AFA" w:rsidP="00937AFA">
            <w:pPr>
              <w:overflowPunct w:val="0"/>
              <w:autoSpaceDE w:val="0"/>
              <w:autoSpaceDN w:val="0"/>
              <w:adjustRightInd w:val="0"/>
              <w:jc w:val="center"/>
              <w:textAlignment w:val="baseline"/>
              <w:rPr>
                <w:rFonts w:ascii="Calibri" w:hAnsi="Calibri" w:cs="Calibri"/>
                <w:i/>
              </w:rPr>
            </w:pPr>
            <w:r w:rsidRPr="002A6925">
              <w:rPr>
                <w:rFonts w:ascii="Calibri" w:hAnsi="Calibri" w:cs="Calibri"/>
                <w:i/>
              </w:rPr>
              <w:t>100 € par constat</w:t>
            </w:r>
          </w:p>
        </w:tc>
      </w:tr>
      <w:tr w:rsidR="00937AFA" w:rsidRPr="00FB0499" w14:paraId="62379AF7" w14:textId="77777777" w:rsidTr="00691ABA">
        <w:tc>
          <w:tcPr>
            <w:tcW w:w="6364" w:type="dxa"/>
            <w:shd w:val="clear" w:color="auto" w:fill="auto"/>
            <w:vAlign w:val="center"/>
          </w:tcPr>
          <w:p w14:paraId="0B950C6E" w14:textId="0EB6CCF5" w:rsidR="00937AFA" w:rsidRPr="00646345" w:rsidRDefault="002A6925" w:rsidP="00F20D8E">
            <w:pPr>
              <w:overflowPunct w:val="0"/>
              <w:autoSpaceDE w:val="0"/>
              <w:autoSpaceDN w:val="0"/>
              <w:adjustRightInd w:val="0"/>
              <w:jc w:val="both"/>
              <w:textAlignment w:val="baseline"/>
              <w:rPr>
                <w:rFonts w:ascii="Calibri" w:hAnsi="Calibri" w:cs="Arial"/>
              </w:rPr>
            </w:pPr>
            <w:r>
              <w:rPr>
                <w:rFonts w:ascii="Calibri" w:hAnsi="Calibri" w:cs="Arial"/>
              </w:rPr>
              <w:t>Personnel non habilité ou matériel inadapté</w:t>
            </w:r>
          </w:p>
        </w:tc>
        <w:tc>
          <w:tcPr>
            <w:tcW w:w="3260" w:type="dxa"/>
            <w:shd w:val="clear" w:color="auto" w:fill="auto"/>
          </w:tcPr>
          <w:p w14:paraId="700A9D0B" w14:textId="50C17324" w:rsidR="00937AFA" w:rsidRPr="002A6925" w:rsidRDefault="002A6925" w:rsidP="00937AFA">
            <w:pPr>
              <w:jc w:val="center"/>
              <w:rPr>
                <w:rFonts w:ascii="Calibri" w:hAnsi="Calibri" w:cs="Calibri"/>
                <w:i/>
              </w:rPr>
            </w:pPr>
            <w:r w:rsidRPr="002A6925">
              <w:rPr>
                <w:rFonts w:ascii="Calibri" w:hAnsi="Calibri" w:cs="Calibri"/>
                <w:i/>
              </w:rPr>
              <w:t xml:space="preserve">100 </w:t>
            </w:r>
            <w:r>
              <w:rPr>
                <w:rFonts w:ascii="Calibri" w:hAnsi="Calibri" w:cs="Calibri"/>
                <w:i/>
              </w:rPr>
              <w:t>€ par constat</w:t>
            </w:r>
          </w:p>
        </w:tc>
      </w:tr>
    </w:tbl>
    <w:p w14:paraId="0368A4F0" w14:textId="7281481D" w:rsidR="0019146E" w:rsidRDefault="0019146E" w:rsidP="00361008">
      <w:pPr>
        <w:tabs>
          <w:tab w:val="left" w:pos="0"/>
        </w:tabs>
        <w:overflowPunct w:val="0"/>
        <w:autoSpaceDE w:val="0"/>
        <w:autoSpaceDN w:val="0"/>
        <w:adjustRightInd w:val="0"/>
        <w:jc w:val="both"/>
        <w:textAlignment w:val="baseline"/>
        <w:rPr>
          <w:rFonts w:ascii="Calibri" w:hAnsi="Calibri" w:cs="Arial"/>
        </w:rPr>
      </w:pPr>
    </w:p>
    <w:p w14:paraId="14FD6E7A" w14:textId="2E537244" w:rsidR="00361008" w:rsidRDefault="00361008" w:rsidP="00361008">
      <w:pPr>
        <w:tabs>
          <w:tab w:val="left" w:pos="0"/>
        </w:tabs>
        <w:overflowPunct w:val="0"/>
        <w:autoSpaceDE w:val="0"/>
        <w:autoSpaceDN w:val="0"/>
        <w:adjustRightInd w:val="0"/>
        <w:jc w:val="both"/>
        <w:textAlignment w:val="baseline"/>
        <w:rPr>
          <w:rFonts w:ascii="Calibri" w:hAnsi="Calibri" w:cs="Arial"/>
        </w:rPr>
      </w:pPr>
      <w:r>
        <w:rPr>
          <w:rFonts w:ascii="Calibri" w:hAnsi="Calibri" w:cs="Arial"/>
        </w:rPr>
        <w:t xml:space="preserve">Les pénalités </w:t>
      </w:r>
      <w:r w:rsidR="00351E1F">
        <w:rPr>
          <w:rFonts w:ascii="Calibri" w:hAnsi="Calibri" w:cs="Arial"/>
        </w:rPr>
        <w:t xml:space="preserve">applicables </w:t>
      </w:r>
      <w:r w:rsidR="008131EC">
        <w:rPr>
          <w:rFonts w:ascii="Calibri" w:hAnsi="Calibri" w:cs="Arial"/>
        </w:rPr>
        <w:t xml:space="preserve">pour </w:t>
      </w:r>
      <w:r>
        <w:rPr>
          <w:rFonts w:ascii="Calibri" w:hAnsi="Calibri" w:cs="Arial"/>
        </w:rPr>
        <w:t xml:space="preserve">non-respect de la clause environnementale : </w:t>
      </w:r>
    </w:p>
    <w:p w14:paraId="5984032E" w14:textId="77777777" w:rsidR="00361008" w:rsidRPr="00FB0499" w:rsidRDefault="00361008" w:rsidP="00361008">
      <w:pPr>
        <w:overflowPunct w:val="0"/>
        <w:autoSpaceDE w:val="0"/>
        <w:autoSpaceDN w:val="0"/>
        <w:adjustRightInd w:val="0"/>
        <w:jc w:val="both"/>
        <w:textAlignment w:val="baseline"/>
        <w:rPr>
          <w:rFonts w:ascii="Calibri" w:hAnsi="Calibri" w:cs="Arial"/>
        </w:rPr>
      </w:pPr>
    </w:p>
    <w:tbl>
      <w:tblPr>
        <w:tblW w:w="9624"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6487"/>
        <w:gridCol w:w="3137"/>
      </w:tblGrid>
      <w:tr w:rsidR="00361008" w:rsidRPr="00FB0499" w14:paraId="5DD21018" w14:textId="77777777" w:rsidTr="000A59F6">
        <w:tc>
          <w:tcPr>
            <w:tcW w:w="6487" w:type="dxa"/>
            <w:shd w:val="clear" w:color="auto" w:fill="auto"/>
            <w:vAlign w:val="center"/>
          </w:tcPr>
          <w:p w14:paraId="0507C997" w14:textId="1F2FA209" w:rsidR="00361008" w:rsidRPr="00646345" w:rsidRDefault="009C11B6" w:rsidP="00A02697">
            <w:pPr>
              <w:overflowPunct w:val="0"/>
              <w:autoSpaceDE w:val="0"/>
              <w:autoSpaceDN w:val="0"/>
              <w:adjustRightInd w:val="0"/>
              <w:jc w:val="both"/>
              <w:textAlignment w:val="baseline"/>
              <w:rPr>
                <w:rFonts w:ascii="Calibri" w:hAnsi="Calibri" w:cs="Calibri"/>
              </w:rPr>
            </w:pPr>
            <w:r>
              <w:rPr>
                <w:rFonts w:ascii="Calibri" w:hAnsi="Calibri" w:cs="Calibri"/>
              </w:rPr>
              <w:t>Non-</w:t>
            </w:r>
            <w:r w:rsidR="003F0AC5">
              <w:rPr>
                <w:rFonts w:ascii="Calibri" w:hAnsi="Calibri" w:cs="Calibri"/>
              </w:rPr>
              <w:t>respect</w:t>
            </w:r>
            <w:r>
              <w:rPr>
                <w:rFonts w:ascii="Calibri" w:hAnsi="Calibri" w:cs="Calibri"/>
              </w:rPr>
              <w:t xml:space="preserve"> des engagement</w:t>
            </w:r>
            <w:r w:rsidR="00D51598">
              <w:rPr>
                <w:rFonts w:ascii="Calibri" w:hAnsi="Calibri" w:cs="Calibri"/>
              </w:rPr>
              <w:t>s</w:t>
            </w:r>
            <w:r>
              <w:rPr>
                <w:rFonts w:ascii="Calibri" w:hAnsi="Calibri" w:cs="Calibri"/>
              </w:rPr>
              <w:t xml:space="preserve"> d’utilisation de produits </w:t>
            </w:r>
            <w:r w:rsidR="00D51598">
              <w:rPr>
                <w:rFonts w:ascii="Calibri" w:hAnsi="Calibri" w:cs="Calibri"/>
              </w:rPr>
              <w:t>labellisés</w:t>
            </w:r>
            <w:r w:rsidR="00A02697">
              <w:rPr>
                <w:rFonts w:ascii="Calibri" w:hAnsi="Calibri" w:cs="Calibri"/>
              </w:rPr>
              <w:t xml:space="preserve"> </w:t>
            </w:r>
            <w:r w:rsidR="002A6925">
              <w:rPr>
                <w:rFonts w:ascii="Calibri" w:hAnsi="Calibri" w:cs="Calibri"/>
              </w:rPr>
              <w:t>ou équivalent</w:t>
            </w:r>
          </w:p>
        </w:tc>
        <w:tc>
          <w:tcPr>
            <w:tcW w:w="3137" w:type="dxa"/>
            <w:shd w:val="clear" w:color="auto" w:fill="auto"/>
            <w:vAlign w:val="center"/>
          </w:tcPr>
          <w:p w14:paraId="16CD5211" w14:textId="293813A2" w:rsidR="00361008" w:rsidRPr="00FB0499" w:rsidRDefault="002A6925" w:rsidP="0046283E">
            <w:pPr>
              <w:overflowPunct w:val="0"/>
              <w:autoSpaceDE w:val="0"/>
              <w:autoSpaceDN w:val="0"/>
              <w:adjustRightInd w:val="0"/>
              <w:jc w:val="center"/>
              <w:textAlignment w:val="baseline"/>
              <w:rPr>
                <w:rFonts w:ascii="Calibri" w:hAnsi="Calibri" w:cs="Arial"/>
              </w:rPr>
            </w:pPr>
            <w:r>
              <w:rPr>
                <w:rFonts w:ascii="Calibri" w:hAnsi="Calibri" w:cs="Arial"/>
                <w:i/>
              </w:rPr>
              <w:t>8</w:t>
            </w:r>
            <w:r w:rsidR="00361008" w:rsidRPr="00FB0499">
              <w:rPr>
                <w:rFonts w:ascii="Calibri" w:hAnsi="Calibri" w:cs="Arial"/>
                <w:i/>
              </w:rPr>
              <w:t xml:space="preserve">0 € </w:t>
            </w:r>
            <w:r w:rsidR="00361008">
              <w:rPr>
                <w:rFonts w:ascii="Calibri" w:hAnsi="Calibri" w:cs="Arial"/>
                <w:i/>
              </w:rPr>
              <w:t>par constat</w:t>
            </w:r>
          </w:p>
        </w:tc>
      </w:tr>
      <w:tr w:rsidR="00361008" w:rsidRPr="00FB0499" w14:paraId="2719D54D" w14:textId="77777777" w:rsidTr="000A59F6">
        <w:tc>
          <w:tcPr>
            <w:tcW w:w="6487" w:type="dxa"/>
            <w:shd w:val="clear" w:color="auto" w:fill="auto"/>
            <w:vAlign w:val="center"/>
          </w:tcPr>
          <w:p w14:paraId="5EC05237" w14:textId="2D441678" w:rsidR="00361008" w:rsidRPr="00646345" w:rsidRDefault="00BD4410" w:rsidP="002A6925">
            <w:pPr>
              <w:overflowPunct w:val="0"/>
              <w:autoSpaceDE w:val="0"/>
              <w:autoSpaceDN w:val="0"/>
              <w:adjustRightInd w:val="0"/>
              <w:jc w:val="both"/>
              <w:textAlignment w:val="baseline"/>
              <w:rPr>
                <w:rFonts w:ascii="Calibri" w:hAnsi="Calibri" w:cs="Calibri"/>
              </w:rPr>
            </w:pPr>
            <w:r>
              <w:rPr>
                <w:rFonts w:ascii="Calibri" w:eastAsia="ArialMT" w:hAnsi="Calibri" w:cs="Calibri"/>
              </w:rPr>
              <w:t>Absence des fiches des p</w:t>
            </w:r>
            <w:r w:rsidR="0052642B">
              <w:rPr>
                <w:rFonts w:ascii="Calibri" w:eastAsia="ArialMT" w:hAnsi="Calibri" w:cs="Calibri"/>
              </w:rPr>
              <w:t>roduits</w:t>
            </w:r>
            <w:r w:rsidR="00325BFB">
              <w:rPr>
                <w:rFonts w:ascii="Calibri" w:eastAsia="ArialMT" w:hAnsi="Calibri" w:cs="Calibri"/>
              </w:rPr>
              <w:t xml:space="preserve"> proposés</w:t>
            </w:r>
          </w:p>
        </w:tc>
        <w:tc>
          <w:tcPr>
            <w:tcW w:w="3137" w:type="dxa"/>
            <w:shd w:val="clear" w:color="auto" w:fill="auto"/>
            <w:vAlign w:val="center"/>
          </w:tcPr>
          <w:p w14:paraId="131EFE98" w14:textId="0B7BFC0D" w:rsidR="00361008" w:rsidRPr="00FB0499" w:rsidRDefault="00361008" w:rsidP="002A6925">
            <w:pPr>
              <w:overflowPunct w:val="0"/>
              <w:autoSpaceDE w:val="0"/>
              <w:autoSpaceDN w:val="0"/>
              <w:adjustRightInd w:val="0"/>
              <w:jc w:val="center"/>
              <w:textAlignment w:val="baseline"/>
              <w:rPr>
                <w:rFonts w:ascii="Calibri" w:hAnsi="Calibri" w:cs="Arial"/>
                <w:i/>
              </w:rPr>
            </w:pPr>
            <w:r>
              <w:rPr>
                <w:rFonts w:ascii="Calibri" w:hAnsi="Calibri" w:cs="Arial"/>
                <w:i/>
              </w:rPr>
              <w:t>80 € par</w:t>
            </w:r>
            <w:r w:rsidR="002A6925">
              <w:rPr>
                <w:rFonts w:ascii="Calibri" w:hAnsi="Calibri" w:cs="Arial"/>
                <w:i/>
              </w:rPr>
              <w:t xml:space="preserve"> constat</w:t>
            </w:r>
          </w:p>
        </w:tc>
      </w:tr>
    </w:tbl>
    <w:p w14:paraId="26E9987E" w14:textId="77777777" w:rsidR="00361008" w:rsidRDefault="00361008" w:rsidP="003441F0">
      <w:pPr>
        <w:tabs>
          <w:tab w:val="left" w:pos="0"/>
        </w:tabs>
        <w:overflowPunct w:val="0"/>
        <w:autoSpaceDE w:val="0"/>
        <w:autoSpaceDN w:val="0"/>
        <w:adjustRightInd w:val="0"/>
        <w:jc w:val="both"/>
        <w:textAlignment w:val="baseline"/>
        <w:rPr>
          <w:rFonts w:ascii="Calibri" w:hAnsi="Calibri" w:cs="Arial"/>
        </w:rPr>
      </w:pPr>
    </w:p>
    <w:p w14:paraId="6A8BF136" w14:textId="6B505086" w:rsidR="0016418E" w:rsidRPr="00534BB6" w:rsidRDefault="000A59F6" w:rsidP="00534BB6">
      <w:pPr>
        <w:rPr>
          <w:rFonts w:ascii="Calibri" w:hAnsi="Calibri"/>
        </w:rPr>
      </w:pPr>
      <w:r>
        <w:rPr>
          <w:rFonts w:ascii="Calibri" w:hAnsi="Calibri" w:cs="Arial"/>
          <w:b/>
          <w:i/>
          <w:u w:val="single"/>
        </w:rPr>
        <w:t>8</w:t>
      </w:r>
      <w:r w:rsidR="00274486">
        <w:rPr>
          <w:rFonts w:ascii="Calibri" w:hAnsi="Calibri" w:cs="Arial"/>
          <w:b/>
          <w:i/>
          <w:u w:val="single"/>
        </w:rPr>
        <w:t xml:space="preserve">.1 - </w:t>
      </w:r>
      <w:r w:rsidR="0016418E">
        <w:rPr>
          <w:rFonts w:ascii="Calibri" w:hAnsi="Calibri" w:cs="Arial"/>
          <w:b/>
          <w:i/>
          <w:u w:val="single"/>
        </w:rPr>
        <w:t>Sous-traitance non déclarée</w:t>
      </w:r>
    </w:p>
    <w:p w14:paraId="15B1A3D9" w14:textId="77777777" w:rsidR="0016418E" w:rsidRDefault="0016418E" w:rsidP="0016418E">
      <w:pPr>
        <w:overflowPunct w:val="0"/>
        <w:autoSpaceDE w:val="0"/>
        <w:autoSpaceDN w:val="0"/>
        <w:adjustRightInd w:val="0"/>
        <w:ind w:right="-1"/>
        <w:jc w:val="both"/>
        <w:textAlignment w:val="baseline"/>
        <w:rPr>
          <w:rFonts w:ascii="Calibri" w:hAnsi="Calibri" w:cs="Arial"/>
          <w:b/>
        </w:rPr>
      </w:pPr>
    </w:p>
    <w:p w14:paraId="5AE77FA4" w14:textId="77777777" w:rsidR="0016418E" w:rsidRPr="0016418E" w:rsidRDefault="0016418E" w:rsidP="0016418E">
      <w:pPr>
        <w:shd w:val="clear" w:color="auto" w:fill="FFFFFF" w:themeFill="background1"/>
        <w:tabs>
          <w:tab w:val="left" w:pos="-5670"/>
          <w:tab w:val="left" w:pos="-284"/>
        </w:tabs>
        <w:jc w:val="both"/>
        <w:rPr>
          <w:rFonts w:asciiTheme="minorHAnsi" w:hAnsiTheme="minorHAnsi" w:cstheme="minorHAnsi"/>
          <w:szCs w:val="22"/>
        </w:rPr>
      </w:pPr>
      <w:r w:rsidRPr="0016418E">
        <w:rPr>
          <w:rFonts w:asciiTheme="minorHAnsi" w:hAnsiTheme="minorHAnsi" w:cstheme="minorHAnsi"/>
          <w:szCs w:val="22"/>
        </w:rPr>
        <w:t xml:space="preserve">Dans le cas où la </w:t>
      </w:r>
      <w:r w:rsidR="00CF2904">
        <w:rPr>
          <w:rFonts w:asciiTheme="minorHAnsi" w:hAnsiTheme="minorHAnsi" w:cstheme="minorHAnsi"/>
          <w:szCs w:val="22"/>
        </w:rPr>
        <w:t xml:space="preserve">CPAM </w:t>
      </w:r>
      <w:r w:rsidR="00B95BD1">
        <w:rPr>
          <w:rFonts w:asciiTheme="minorHAnsi" w:hAnsiTheme="minorHAnsi" w:cstheme="minorHAnsi"/>
          <w:szCs w:val="22"/>
        </w:rPr>
        <w:t>de Paris</w:t>
      </w:r>
      <w:r w:rsidRPr="0016418E">
        <w:rPr>
          <w:rFonts w:asciiTheme="minorHAnsi" w:hAnsiTheme="minorHAnsi" w:cstheme="minorHAnsi"/>
          <w:szCs w:val="22"/>
        </w:rPr>
        <w:t xml:space="preserve"> serait informée que le </w:t>
      </w:r>
      <w:r w:rsidR="00B01291">
        <w:rPr>
          <w:rFonts w:asciiTheme="minorHAnsi" w:hAnsiTheme="minorHAnsi" w:cstheme="minorHAnsi"/>
          <w:szCs w:val="22"/>
        </w:rPr>
        <w:t>T</w:t>
      </w:r>
      <w:r w:rsidRPr="0016418E">
        <w:rPr>
          <w:rFonts w:asciiTheme="minorHAnsi" w:hAnsiTheme="minorHAnsi" w:cstheme="minorHAnsi"/>
          <w:szCs w:val="22"/>
        </w:rPr>
        <w:t xml:space="preserve">itulaire du marché a eu recours à un sous-traitant sans avoir fait l’objet d’un accord préalable écrit de la part de la </w:t>
      </w:r>
      <w:r w:rsidR="00CF2904">
        <w:rPr>
          <w:rFonts w:asciiTheme="minorHAnsi" w:hAnsiTheme="minorHAnsi" w:cstheme="minorHAnsi"/>
          <w:szCs w:val="22"/>
        </w:rPr>
        <w:t xml:space="preserve">CPAM </w:t>
      </w:r>
      <w:r w:rsidR="00B95BD1">
        <w:rPr>
          <w:rFonts w:asciiTheme="minorHAnsi" w:hAnsiTheme="minorHAnsi" w:cstheme="minorHAnsi"/>
          <w:szCs w:val="22"/>
        </w:rPr>
        <w:t>de Paris</w:t>
      </w:r>
      <w:r w:rsidRPr="0016418E">
        <w:rPr>
          <w:rFonts w:asciiTheme="minorHAnsi" w:hAnsiTheme="minorHAnsi" w:cstheme="minorHAnsi"/>
          <w:szCs w:val="22"/>
        </w:rPr>
        <w:t xml:space="preserve">, le </w:t>
      </w:r>
      <w:r w:rsidR="00B01291">
        <w:rPr>
          <w:rFonts w:asciiTheme="minorHAnsi" w:hAnsiTheme="minorHAnsi" w:cstheme="minorHAnsi"/>
          <w:szCs w:val="22"/>
        </w:rPr>
        <w:t>T</w:t>
      </w:r>
      <w:r w:rsidRPr="0016418E">
        <w:rPr>
          <w:rFonts w:asciiTheme="minorHAnsi" w:hAnsiTheme="minorHAnsi" w:cstheme="minorHAnsi"/>
          <w:szCs w:val="22"/>
        </w:rPr>
        <w:t>itulaire dispose de 21 jours pour apporter la preuve de la régularisation de sa situation.</w:t>
      </w:r>
    </w:p>
    <w:p w14:paraId="7E189F2D" w14:textId="77777777" w:rsidR="0016418E" w:rsidRPr="0016418E" w:rsidRDefault="0016418E" w:rsidP="0016418E">
      <w:pPr>
        <w:shd w:val="clear" w:color="auto" w:fill="FFFFFF" w:themeFill="background1"/>
        <w:tabs>
          <w:tab w:val="left" w:pos="-5670"/>
          <w:tab w:val="left" w:pos="-284"/>
        </w:tabs>
        <w:jc w:val="both"/>
        <w:rPr>
          <w:rFonts w:asciiTheme="minorHAnsi" w:hAnsiTheme="minorHAnsi" w:cstheme="minorHAnsi"/>
          <w:szCs w:val="22"/>
        </w:rPr>
      </w:pPr>
    </w:p>
    <w:p w14:paraId="0D2EAC96" w14:textId="0D23AD49" w:rsidR="00F24EE9" w:rsidRDefault="0016418E" w:rsidP="0095270C">
      <w:pPr>
        <w:shd w:val="clear" w:color="auto" w:fill="FFFFFF" w:themeFill="background1"/>
        <w:tabs>
          <w:tab w:val="left" w:pos="-5670"/>
          <w:tab w:val="left" w:pos="-284"/>
        </w:tabs>
        <w:jc w:val="both"/>
        <w:rPr>
          <w:rFonts w:asciiTheme="minorHAnsi" w:hAnsiTheme="minorHAnsi" w:cstheme="minorHAnsi"/>
          <w:szCs w:val="22"/>
        </w:rPr>
      </w:pPr>
      <w:r w:rsidRPr="0016418E">
        <w:rPr>
          <w:rFonts w:asciiTheme="minorHAnsi" w:hAnsiTheme="minorHAnsi" w:cstheme="minorHAnsi"/>
          <w:szCs w:val="22"/>
        </w:rPr>
        <w:t>Au-delà des 21 jours, une pénalité de 1 000 € par jour sera appliquée.</w:t>
      </w:r>
    </w:p>
    <w:p w14:paraId="5076F76B" w14:textId="77777777" w:rsidR="00F24EE9" w:rsidRDefault="00F24EE9" w:rsidP="0095270C">
      <w:pPr>
        <w:shd w:val="clear" w:color="auto" w:fill="FFFFFF" w:themeFill="background1"/>
        <w:tabs>
          <w:tab w:val="left" w:pos="-5670"/>
          <w:tab w:val="left" w:pos="-284"/>
        </w:tabs>
        <w:jc w:val="both"/>
        <w:rPr>
          <w:rFonts w:asciiTheme="minorHAnsi" w:hAnsiTheme="minorHAnsi" w:cstheme="minorHAnsi"/>
          <w:szCs w:val="22"/>
        </w:rPr>
      </w:pPr>
    </w:p>
    <w:p w14:paraId="13693D82" w14:textId="35CD6382" w:rsidR="0016418E" w:rsidRPr="0095270C" w:rsidRDefault="000A59F6" w:rsidP="0095270C">
      <w:pPr>
        <w:shd w:val="clear" w:color="auto" w:fill="FFFFFF" w:themeFill="background1"/>
        <w:tabs>
          <w:tab w:val="left" w:pos="-5670"/>
          <w:tab w:val="left" w:pos="-284"/>
        </w:tabs>
        <w:jc w:val="both"/>
        <w:rPr>
          <w:rFonts w:asciiTheme="minorHAnsi" w:hAnsiTheme="minorHAnsi" w:cstheme="minorHAnsi"/>
          <w:szCs w:val="22"/>
        </w:rPr>
      </w:pPr>
      <w:r>
        <w:rPr>
          <w:rFonts w:ascii="Calibri" w:hAnsi="Calibri" w:cs="Arial"/>
          <w:b/>
          <w:i/>
          <w:u w:val="single"/>
        </w:rPr>
        <w:t>8</w:t>
      </w:r>
      <w:r w:rsidR="00274486">
        <w:rPr>
          <w:rFonts w:ascii="Calibri" w:hAnsi="Calibri" w:cs="Arial"/>
          <w:b/>
          <w:i/>
          <w:u w:val="single"/>
        </w:rPr>
        <w:t xml:space="preserve">.2 - </w:t>
      </w:r>
      <w:r w:rsidR="0016418E">
        <w:rPr>
          <w:rFonts w:ascii="Calibri" w:hAnsi="Calibri" w:cs="Arial"/>
          <w:b/>
          <w:i/>
          <w:u w:val="single"/>
        </w:rPr>
        <w:t>Non-respect des obligations en matière de lutte contre le travail dissimulé</w:t>
      </w:r>
    </w:p>
    <w:p w14:paraId="476968A3" w14:textId="77777777" w:rsidR="0016418E" w:rsidRDefault="0016418E" w:rsidP="0016418E">
      <w:pPr>
        <w:overflowPunct w:val="0"/>
        <w:autoSpaceDE w:val="0"/>
        <w:autoSpaceDN w:val="0"/>
        <w:adjustRightInd w:val="0"/>
        <w:ind w:right="-1"/>
        <w:jc w:val="both"/>
        <w:textAlignment w:val="baseline"/>
        <w:rPr>
          <w:rFonts w:ascii="Calibri" w:hAnsi="Calibri" w:cs="Arial"/>
          <w:b/>
        </w:rPr>
      </w:pPr>
    </w:p>
    <w:p w14:paraId="31E008D6" w14:textId="77777777" w:rsidR="0016418E" w:rsidRPr="0016418E" w:rsidRDefault="0016418E" w:rsidP="0016418E">
      <w:pPr>
        <w:overflowPunct w:val="0"/>
        <w:autoSpaceDE w:val="0"/>
        <w:autoSpaceDN w:val="0"/>
        <w:adjustRightInd w:val="0"/>
        <w:jc w:val="both"/>
        <w:textAlignment w:val="baseline"/>
        <w:rPr>
          <w:rFonts w:asciiTheme="minorHAnsi" w:hAnsiTheme="minorHAnsi" w:cstheme="minorHAnsi"/>
          <w:szCs w:val="22"/>
        </w:rPr>
      </w:pPr>
      <w:r w:rsidRPr="0016418E">
        <w:rPr>
          <w:rFonts w:asciiTheme="minorHAnsi" w:hAnsiTheme="minorHAnsi" w:cstheme="minorHAnsi"/>
          <w:szCs w:val="22"/>
        </w:rPr>
        <w:t xml:space="preserve">Le Titulaire est tenu de s’acquitter des formalités mentionnées aux articles L8221-3 à L8221-5 du Code du travail relatif à la déclaration de l’activité de l’entreprise et à la déclaration des salariés de l’entreprise. Le Titulaire encourt une pénalité égale à 10% du montant du marché HT sans pouvoir excéder le montant des amendes encourues en application des articles L8224-1, L8224-2 et L8224-5 du Code du travail, que la </w:t>
      </w:r>
      <w:r w:rsidR="00CF2904">
        <w:rPr>
          <w:rFonts w:asciiTheme="minorHAnsi" w:hAnsiTheme="minorHAnsi" w:cstheme="minorHAnsi"/>
          <w:szCs w:val="22"/>
        </w:rPr>
        <w:t xml:space="preserve">CPAM </w:t>
      </w:r>
      <w:r w:rsidR="00B95BD1">
        <w:rPr>
          <w:rFonts w:asciiTheme="minorHAnsi" w:hAnsiTheme="minorHAnsi" w:cstheme="minorHAnsi"/>
          <w:szCs w:val="22"/>
        </w:rPr>
        <w:t>de Paris</w:t>
      </w:r>
      <w:r w:rsidRPr="0016418E">
        <w:rPr>
          <w:rFonts w:asciiTheme="minorHAnsi" w:hAnsiTheme="minorHAnsi" w:cstheme="minorHAnsi"/>
          <w:szCs w:val="22"/>
        </w:rPr>
        <w:t xml:space="preserve"> pourra appliquer dans les conditions suivantes :</w:t>
      </w:r>
    </w:p>
    <w:p w14:paraId="7ABFC87D" w14:textId="77777777" w:rsidR="0016418E" w:rsidRPr="0016418E" w:rsidRDefault="0016418E" w:rsidP="0016418E">
      <w:pPr>
        <w:overflowPunct w:val="0"/>
        <w:autoSpaceDE w:val="0"/>
        <w:autoSpaceDN w:val="0"/>
        <w:adjustRightInd w:val="0"/>
        <w:jc w:val="both"/>
        <w:textAlignment w:val="baseline"/>
        <w:rPr>
          <w:rFonts w:asciiTheme="minorHAnsi" w:hAnsiTheme="minorHAnsi" w:cstheme="minorHAnsi"/>
          <w:szCs w:val="22"/>
        </w:rPr>
      </w:pPr>
    </w:p>
    <w:p w14:paraId="2A7B5FF1" w14:textId="77777777" w:rsidR="00CC2914" w:rsidRPr="00CC2914" w:rsidRDefault="00524186" w:rsidP="00397470">
      <w:pPr>
        <w:pStyle w:val="Paragraphedeliste"/>
        <w:numPr>
          <w:ilvl w:val="0"/>
          <w:numId w:val="45"/>
        </w:numPr>
        <w:overflowPunct w:val="0"/>
        <w:autoSpaceDE w:val="0"/>
        <w:autoSpaceDN w:val="0"/>
        <w:adjustRightInd w:val="0"/>
        <w:jc w:val="both"/>
        <w:textAlignment w:val="baseline"/>
        <w:rPr>
          <w:rFonts w:asciiTheme="minorHAnsi" w:hAnsiTheme="minorHAnsi" w:cstheme="minorHAnsi"/>
          <w:szCs w:val="22"/>
        </w:rPr>
      </w:pPr>
      <w:r>
        <w:rPr>
          <w:rFonts w:asciiTheme="minorHAnsi" w:hAnsiTheme="minorHAnsi" w:cstheme="minorHAnsi"/>
          <w:szCs w:val="22"/>
        </w:rPr>
        <w:t>S</w:t>
      </w:r>
      <w:r w:rsidR="0016418E" w:rsidRPr="00CC2914">
        <w:rPr>
          <w:rFonts w:asciiTheme="minorHAnsi" w:hAnsiTheme="minorHAnsi" w:cstheme="minorHAnsi"/>
          <w:szCs w:val="22"/>
        </w:rPr>
        <w:t xml:space="preserve">i la </w:t>
      </w:r>
      <w:r w:rsidR="00CF2904">
        <w:rPr>
          <w:rFonts w:asciiTheme="minorHAnsi" w:hAnsiTheme="minorHAnsi" w:cstheme="minorHAnsi"/>
          <w:szCs w:val="22"/>
        </w:rPr>
        <w:t xml:space="preserve">CPAM </w:t>
      </w:r>
      <w:r w:rsidR="0016418E" w:rsidRPr="00CC2914">
        <w:rPr>
          <w:rFonts w:asciiTheme="minorHAnsi" w:hAnsiTheme="minorHAnsi" w:cstheme="minorHAnsi"/>
          <w:szCs w:val="22"/>
        </w:rPr>
        <w:t xml:space="preserve">de Paris est informée par un agent de contrôle de l’Inspection du travail de la situation irrégulière du Titulaire, elle l’enjoindra de la faire cesser par lettre recommandée avec accusé de réception. Si dans un délai de quinze jours après cette mise en demeure, le Titulaire n’apporte pas la preuve qu’il a mis fin à la situation délictuelle, la </w:t>
      </w:r>
      <w:r w:rsidR="00CF2904">
        <w:rPr>
          <w:rFonts w:asciiTheme="minorHAnsi" w:hAnsiTheme="minorHAnsi" w:cstheme="minorHAnsi"/>
          <w:szCs w:val="22"/>
        </w:rPr>
        <w:t xml:space="preserve">CPAM </w:t>
      </w:r>
      <w:r w:rsidR="0016418E" w:rsidRPr="00CC2914">
        <w:rPr>
          <w:rFonts w:asciiTheme="minorHAnsi" w:hAnsiTheme="minorHAnsi" w:cstheme="minorHAnsi"/>
          <w:szCs w:val="22"/>
        </w:rPr>
        <w:t>de Paris en informe l’agent auteur du signalement et peut appliquer la pénal</w:t>
      </w:r>
      <w:r w:rsidR="00026C30" w:rsidRPr="00CC2914">
        <w:rPr>
          <w:rFonts w:asciiTheme="minorHAnsi" w:hAnsiTheme="minorHAnsi" w:cstheme="minorHAnsi"/>
          <w:szCs w:val="22"/>
        </w:rPr>
        <w:t>ité prévue à l’alinéa précédent ;</w:t>
      </w:r>
    </w:p>
    <w:p w14:paraId="5A1C7631" w14:textId="77777777" w:rsidR="00EA0B29" w:rsidRPr="007E3123" w:rsidRDefault="00524186" w:rsidP="00397470">
      <w:pPr>
        <w:pStyle w:val="Paragraphedeliste"/>
        <w:numPr>
          <w:ilvl w:val="0"/>
          <w:numId w:val="45"/>
        </w:numPr>
        <w:overflowPunct w:val="0"/>
        <w:autoSpaceDE w:val="0"/>
        <w:autoSpaceDN w:val="0"/>
        <w:adjustRightInd w:val="0"/>
        <w:jc w:val="both"/>
        <w:textAlignment w:val="baseline"/>
        <w:rPr>
          <w:rFonts w:asciiTheme="minorHAnsi" w:hAnsiTheme="minorHAnsi" w:cstheme="minorHAnsi"/>
          <w:szCs w:val="22"/>
        </w:rPr>
      </w:pPr>
      <w:r>
        <w:rPr>
          <w:rFonts w:asciiTheme="minorHAnsi" w:hAnsiTheme="minorHAnsi" w:cstheme="minorHAnsi"/>
          <w:szCs w:val="22"/>
        </w:rPr>
        <w:t>S</w:t>
      </w:r>
      <w:r w:rsidR="0016418E" w:rsidRPr="00026C30">
        <w:rPr>
          <w:rFonts w:asciiTheme="minorHAnsi" w:hAnsiTheme="minorHAnsi" w:cstheme="minorHAnsi"/>
          <w:szCs w:val="22"/>
        </w:rPr>
        <w:t xml:space="preserve">i elle n’applique pas la pénalité, la </w:t>
      </w:r>
      <w:r w:rsidR="00CF2904">
        <w:rPr>
          <w:rFonts w:asciiTheme="minorHAnsi" w:hAnsiTheme="minorHAnsi" w:cstheme="minorHAnsi"/>
          <w:szCs w:val="22"/>
        </w:rPr>
        <w:t xml:space="preserve">CPAM </w:t>
      </w:r>
      <w:r w:rsidR="0016418E" w:rsidRPr="00026C30">
        <w:rPr>
          <w:rFonts w:asciiTheme="minorHAnsi" w:hAnsiTheme="minorHAnsi" w:cstheme="minorHAnsi"/>
          <w:szCs w:val="22"/>
        </w:rPr>
        <w:t>de Paris peut résilier le marché public, sans indemnité, aux frais et risques du Titulaire.</w:t>
      </w:r>
    </w:p>
    <w:p w14:paraId="692517B1" w14:textId="77777777" w:rsidR="002F08C3" w:rsidRDefault="002F08C3">
      <w:pPr>
        <w:rPr>
          <w:rFonts w:ascii="Calibri" w:hAnsi="Calibri" w:cs="Tahoma"/>
        </w:rPr>
      </w:pPr>
    </w:p>
    <w:p w14:paraId="41C14F83" w14:textId="31B482EE" w:rsidR="00B50E47" w:rsidRPr="005560D7" w:rsidRDefault="00B50E47" w:rsidP="006C04C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82" w:name="_Toc185599225"/>
      <w:bookmarkStart w:id="83" w:name="_Toc216862642"/>
      <w:r w:rsidRPr="005560D7">
        <w:rPr>
          <w:rFonts w:ascii="Calibri" w:hAnsi="Calibri" w:cs="Tahoma"/>
          <w:bCs/>
          <w:color w:val="1F497D" w:themeColor="text2"/>
          <w:szCs w:val="24"/>
          <w:u w:val="none"/>
        </w:rPr>
        <w:t xml:space="preserve">ARTICLE </w:t>
      </w:r>
      <w:r w:rsidR="000A59F6">
        <w:rPr>
          <w:rFonts w:ascii="Calibri" w:hAnsi="Calibri" w:cs="Tahoma"/>
          <w:bCs/>
          <w:color w:val="1F497D" w:themeColor="text2"/>
          <w:szCs w:val="24"/>
          <w:u w:val="none"/>
        </w:rPr>
        <w:t>9</w:t>
      </w:r>
      <w:r w:rsidR="007D44EF">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sidR="00522B1B">
        <w:rPr>
          <w:rFonts w:ascii="Calibri" w:hAnsi="Calibri" w:cs="Tahoma"/>
          <w:bCs/>
          <w:color w:val="1F497D" w:themeColor="text2"/>
          <w:szCs w:val="24"/>
          <w:u w:val="none"/>
        </w:rPr>
        <w:t>ASSURANCES</w:t>
      </w:r>
      <w:bookmarkEnd w:id="82"/>
      <w:bookmarkEnd w:id="83"/>
    </w:p>
    <w:p w14:paraId="55E9834F" w14:textId="77777777" w:rsidR="002F08C3" w:rsidRDefault="002F08C3" w:rsidP="00026C30">
      <w:pPr>
        <w:overflowPunct w:val="0"/>
        <w:autoSpaceDE w:val="0"/>
        <w:autoSpaceDN w:val="0"/>
        <w:adjustRightInd w:val="0"/>
        <w:jc w:val="both"/>
        <w:textAlignment w:val="baseline"/>
        <w:rPr>
          <w:rFonts w:ascii="Calibri" w:hAnsi="Calibri" w:cs="Arial"/>
          <w:highlight w:val="yellow"/>
        </w:rPr>
      </w:pPr>
    </w:p>
    <w:p w14:paraId="122359AE"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Le Titulaire déclare qu'il a souscrit une assurance responsabilité civile professionnelle, pour tous les dommages tant corporels que matériels ou immatériels et s'engage à maintenir pendant toute la durée du marché l'assurance en cause et à avertir immédiatement le pouvoir adjudicateur de toute difficulté qui pourrait survenir. Le Titulaire devra en particulier veiller à ce que cette assurance couvre tous les dommages pouvant intervenir dans le cadre de l'exécution des prestations. </w:t>
      </w:r>
    </w:p>
    <w:p w14:paraId="713410D2"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7576335C"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Le Titulaire demeure seul responsable des dommages causés par négligence ou manquement dans l’exécution du contrat ou toute autre cause pouvant lui être imputée. </w:t>
      </w:r>
    </w:p>
    <w:p w14:paraId="529D3FFD"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75ACB894" w14:textId="3377DFCD" w:rsidR="00026C30" w:rsidRPr="00C1723F" w:rsidRDefault="00120C70" w:rsidP="00026C30">
      <w:pPr>
        <w:overflowPunct w:val="0"/>
        <w:autoSpaceDE w:val="0"/>
        <w:autoSpaceDN w:val="0"/>
        <w:adjustRightInd w:val="0"/>
        <w:jc w:val="both"/>
        <w:textAlignment w:val="baseline"/>
        <w:rPr>
          <w:rFonts w:ascii="Calibri" w:hAnsi="Calibri" w:cs="Arial"/>
        </w:rPr>
      </w:pPr>
      <w:r>
        <w:rPr>
          <w:rFonts w:ascii="Calibri" w:hAnsi="Calibri" w:cs="Arial"/>
        </w:rPr>
        <w:t xml:space="preserve">L’Organisme </w:t>
      </w:r>
      <w:r w:rsidR="00026C30" w:rsidRPr="00C1723F">
        <w:rPr>
          <w:rFonts w:ascii="Calibri" w:hAnsi="Calibri" w:cs="Arial"/>
        </w:rPr>
        <w:t>se réserve le droit de demander au Titulaire, une attestation d’assurance en cours de validité couvrant sa responsabilité pour ces éventuels dommages.</w:t>
      </w:r>
    </w:p>
    <w:p w14:paraId="7E3206A4"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6035AB9A"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Dans le cas où le pouvoir adjudicateur le demande, le Titulaire a l’obligation de fournir une attestation de cette assurance indiquant le type de garantie, la nature des risques et sa période de validité dans un délai de 15 </w:t>
      </w:r>
      <w:r w:rsidR="000E1F9B">
        <w:rPr>
          <w:rFonts w:ascii="Calibri" w:hAnsi="Calibri" w:cs="Arial"/>
        </w:rPr>
        <w:t xml:space="preserve">(quinze) </w:t>
      </w:r>
      <w:r w:rsidRPr="00C1723F">
        <w:rPr>
          <w:rFonts w:ascii="Calibri" w:hAnsi="Calibri" w:cs="Arial"/>
        </w:rPr>
        <w:t>jours à compter de la réception de la demande.</w:t>
      </w:r>
    </w:p>
    <w:p w14:paraId="06050DB0" w14:textId="77777777" w:rsidR="00CA7552" w:rsidRPr="00C1723F" w:rsidRDefault="00CA7552" w:rsidP="00026C30">
      <w:pPr>
        <w:overflowPunct w:val="0"/>
        <w:autoSpaceDE w:val="0"/>
        <w:autoSpaceDN w:val="0"/>
        <w:adjustRightInd w:val="0"/>
        <w:jc w:val="both"/>
        <w:textAlignment w:val="baseline"/>
        <w:rPr>
          <w:rFonts w:ascii="Calibri" w:hAnsi="Calibri" w:cs="Arial"/>
        </w:rPr>
      </w:pPr>
    </w:p>
    <w:p w14:paraId="0AEACB25" w14:textId="77777777" w:rsidR="00C74A84"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Il garantit l’</w:t>
      </w:r>
      <w:r>
        <w:rPr>
          <w:rFonts w:ascii="Calibri" w:hAnsi="Calibri" w:cs="Arial"/>
        </w:rPr>
        <w:t>Organisme</w:t>
      </w:r>
      <w:r w:rsidRPr="00C1723F">
        <w:rPr>
          <w:rFonts w:ascii="Calibri" w:hAnsi="Calibri" w:cs="Arial"/>
        </w:rPr>
        <w:t xml:space="preserve"> contre les sinistres ayant leur origine dans le matériel qu’il fournit ou dans les agissements de ses préposés et affectant les locaux dans lesquels il intervient, y compris le recours des tiers.</w:t>
      </w:r>
    </w:p>
    <w:p w14:paraId="6BBBC8E2" w14:textId="77777777" w:rsidR="00937AFA" w:rsidRDefault="00937AFA" w:rsidP="009E330A">
      <w:pPr>
        <w:pStyle w:val="Paragraphedeliste"/>
        <w:overflowPunct w:val="0"/>
        <w:autoSpaceDE w:val="0"/>
        <w:autoSpaceDN w:val="0"/>
        <w:adjustRightInd w:val="0"/>
        <w:ind w:left="0"/>
        <w:jc w:val="both"/>
        <w:textAlignment w:val="baseline"/>
        <w:rPr>
          <w:rFonts w:ascii="Calibri" w:hAnsi="Calibri" w:cs="Arial"/>
          <w:b/>
          <w:u w:val="single"/>
        </w:rPr>
      </w:pPr>
    </w:p>
    <w:p w14:paraId="038245F7" w14:textId="64B07DA9" w:rsidR="00204EAC" w:rsidRPr="005560D7" w:rsidRDefault="00204EAC" w:rsidP="00204EAC">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84" w:name="_Toc185599226"/>
      <w:bookmarkStart w:id="85" w:name="_Toc216862643"/>
      <w:r w:rsidRPr="005560D7">
        <w:rPr>
          <w:rFonts w:ascii="Calibri" w:hAnsi="Calibri" w:cs="Tahoma"/>
          <w:bCs/>
          <w:color w:val="1F497D" w:themeColor="text2"/>
          <w:szCs w:val="24"/>
          <w:u w:val="none"/>
        </w:rPr>
        <w:t xml:space="preserve">ARTICLE </w:t>
      </w:r>
      <w:r>
        <w:rPr>
          <w:rFonts w:ascii="Calibri" w:hAnsi="Calibri" w:cs="Tahoma"/>
          <w:bCs/>
          <w:color w:val="1F497D" w:themeColor="text2"/>
          <w:szCs w:val="24"/>
          <w:u w:val="none"/>
        </w:rPr>
        <w:t>1</w:t>
      </w:r>
      <w:r w:rsidR="000A59F6">
        <w:rPr>
          <w:rFonts w:ascii="Calibri" w:hAnsi="Calibri" w:cs="Tahoma"/>
          <w:bCs/>
          <w:color w:val="1F497D" w:themeColor="text2"/>
          <w:szCs w:val="24"/>
          <w:u w:val="none"/>
        </w:rPr>
        <w:t>0</w:t>
      </w:r>
      <w:r>
        <w:rPr>
          <w:rFonts w:ascii="Calibri" w:hAnsi="Calibri" w:cs="Tahoma"/>
          <w:bCs/>
          <w:color w:val="1F497D" w:themeColor="text2"/>
          <w:szCs w:val="24"/>
          <w:u w:val="none"/>
        </w:rPr>
        <w:t xml:space="preserve"> </w:t>
      </w:r>
      <w:r w:rsidR="009E330A">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w:t>
      </w:r>
      <w:r w:rsidR="009E330A">
        <w:rPr>
          <w:rFonts w:ascii="Calibri" w:hAnsi="Calibri" w:cs="Tahoma"/>
          <w:bCs/>
          <w:color w:val="1F497D" w:themeColor="text2"/>
          <w:szCs w:val="24"/>
          <w:u w:val="none"/>
        </w:rPr>
        <w:t>REGULARITE DE LA SITUATION FISCALE ET SOCIALE DES TITULAIRES</w:t>
      </w:r>
      <w:bookmarkEnd w:id="84"/>
      <w:bookmarkEnd w:id="85"/>
    </w:p>
    <w:p w14:paraId="43D589F7" w14:textId="629F868B" w:rsidR="00BC7D15" w:rsidRDefault="00BC7D15" w:rsidP="00C74A84">
      <w:pPr>
        <w:overflowPunct w:val="0"/>
        <w:autoSpaceDE w:val="0"/>
        <w:autoSpaceDN w:val="0"/>
        <w:adjustRightInd w:val="0"/>
        <w:jc w:val="both"/>
        <w:textAlignment w:val="baseline"/>
        <w:rPr>
          <w:rFonts w:ascii="Calibri" w:hAnsi="Calibri" w:cs="Arial"/>
        </w:rPr>
      </w:pPr>
    </w:p>
    <w:p w14:paraId="721A99BA" w14:textId="77777777" w:rsidR="00C74A84" w:rsidRPr="00C74A84" w:rsidRDefault="00C74A84" w:rsidP="00C74A84">
      <w:pPr>
        <w:overflowPunct w:val="0"/>
        <w:autoSpaceDE w:val="0"/>
        <w:autoSpaceDN w:val="0"/>
        <w:adjustRightInd w:val="0"/>
        <w:jc w:val="both"/>
        <w:textAlignment w:val="baseline"/>
        <w:rPr>
          <w:rFonts w:ascii="Calibri" w:hAnsi="Calibri" w:cs="Arial"/>
        </w:rPr>
      </w:pPr>
      <w:r>
        <w:rPr>
          <w:rFonts w:ascii="Calibri" w:hAnsi="Calibri" w:cs="Arial"/>
        </w:rPr>
        <w:t>Le T</w:t>
      </w:r>
      <w:r w:rsidRPr="00C74A84">
        <w:rPr>
          <w:rFonts w:ascii="Calibri" w:hAnsi="Calibri" w:cs="Arial"/>
        </w:rPr>
        <w:t>itulaire est soumis aux obligations résultant des lois et règlements relatifs à l'emploi, la protection de la main-d’œuvre et aux conditions de travail.</w:t>
      </w:r>
    </w:p>
    <w:p w14:paraId="01885BFA" w14:textId="77777777" w:rsidR="00C74A84" w:rsidRPr="00C74A84" w:rsidRDefault="00C74A84" w:rsidP="00C74A84">
      <w:pPr>
        <w:overflowPunct w:val="0"/>
        <w:autoSpaceDE w:val="0"/>
        <w:autoSpaceDN w:val="0"/>
        <w:adjustRightInd w:val="0"/>
        <w:jc w:val="both"/>
        <w:textAlignment w:val="baseline"/>
        <w:rPr>
          <w:rFonts w:ascii="Calibri" w:hAnsi="Calibri" w:cs="Arial"/>
        </w:rPr>
      </w:pPr>
    </w:p>
    <w:p w14:paraId="673D2C68" w14:textId="77777777" w:rsidR="00C74A84" w:rsidRPr="00C74A84" w:rsidRDefault="00C74A84" w:rsidP="00C74A84">
      <w:pPr>
        <w:overflowPunct w:val="0"/>
        <w:autoSpaceDE w:val="0"/>
        <w:autoSpaceDN w:val="0"/>
        <w:adjustRightInd w:val="0"/>
        <w:jc w:val="both"/>
        <w:textAlignment w:val="baseline"/>
        <w:rPr>
          <w:rFonts w:ascii="Calibri" w:hAnsi="Calibri" w:cs="Arial"/>
        </w:rPr>
      </w:pPr>
      <w:r w:rsidRPr="00C74A84">
        <w:rPr>
          <w:rFonts w:ascii="Calibri" w:hAnsi="Calibri" w:cs="Arial"/>
        </w:rPr>
        <w:t xml:space="preserve">Le </w:t>
      </w:r>
      <w:r>
        <w:rPr>
          <w:rFonts w:ascii="Calibri" w:hAnsi="Calibri" w:cs="Arial"/>
        </w:rPr>
        <w:t>T</w:t>
      </w:r>
      <w:r w:rsidRPr="00C74A84">
        <w:rPr>
          <w:rFonts w:ascii="Calibri" w:hAnsi="Calibri" w:cs="Arial"/>
        </w:rPr>
        <w:t xml:space="preserve">itulaire s'engage à avoir tous les 6 mois </w:t>
      </w:r>
      <w:r>
        <w:rPr>
          <w:rFonts w:ascii="Calibri" w:hAnsi="Calibri" w:cs="Arial"/>
        </w:rPr>
        <w:t xml:space="preserve">et ce </w:t>
      </w:r>
      <w:r w:rsidRPr="00C74A84">
        <w:rPr>
          <w:rFonts w:ascii="Calibri" w:hAnsi="Calibri" w:cs="Arial"/>
        </w:rPr>
        <w:t xml:space="preserve">jusqu'à la fin de l'exécution </w:t>
      </w:r>
      <w:r>
        <w:rPr>
          <w:rFonts w:ascii="Calibri" w:hAnsi="Calibri" w:cs="Arial"/>
        </w:rPr>
        <w:t>du marché</w:t>
      </w:r>
      <w:r w:rsidRPr="00C74A84">
        <w:rPr>
          <w:rFonts w:ascii="Calibri" w:hAnsi="Calibri" w:cs="Arial"/>
        </w:rPr>
        <w:t xml:space="preserve"> les attestations fiscales et sociales à jour.</w:t>
      </w:r>
    </w:p>
    <w:p w14:paraId="30DD8087" w14:textId="77777777" w:rsidR="00534BB6" w:rsidRDefault="00534BB6" w:rsidP="00534BB6">
      <w:pPr>
        <w:rPr>
          <w:rFonts w:ascii="Calibri" w:hAnsi="Calibri" w:cs="Arial"/>
        </w:rPr>
      </w:pPr>
    </w:p>
    <w:p w14:paraId="3C988BD1" w14:textId="77777777" w:rsidR="00C74A84" w:rsidRPr="00C74A84" w:rsidRDefault="00C74A84" w:rsidP="00534BB6">
      <w:pPr>
        <w:rPr>
          <w:rFonts w:ascii="Calibri" w:hAnsi="Calibri" w:cs="Arial"/>
        </w:rPr>
      </w:pPr>
      <w:r w:rsidRPr="00C74A84">
        <w:rPr>
          <w:rFonts w:ascii="Calibri" w:hAnsi="Calibri" w:cs="Arial"/>
        </w:rPr>
        <w:t xml:space="preserve">Les pièces et attestations mentionnées ci-dessus </w:t>
      </w:r>
      <w:r>
        <w:rPr>
          <w:rFonts w:ascii="Calibri" w:hAnsi="Calibri" w:cs="Arial"/>
        </w:rPr>
        <w:t>doivent être déposées par le T</w:t>
      </w:r>
      <w:r w:rsidRPr="00C74A84">
        <w:rPr>
          <w:rFonts w:ascii="Calibri" w:hAnsi="Calibri" w:cs="Arial"/>
        </w:rPr>
        <w:t>itulaire sur la plateforme en ligne mise à disposition, gratuitement, à l’adresse suivante :</w:t>
      </w:r>
    </w:p>
    <w:p w14:paraId="4338A36C" w14:textId="77777777" w:rsidR="00C74A84" w:rsidRPr="00C74A84" w:rsidRDefault="009C6A09" w:rsidP="00C74A84">
      <w:pPr>
        <w:overflowPunct w:val="0"/>
        <w:autoSpaceDE w:val="0"/>
        <w:autoSpaceDN w:val="0"/>
        <w:adjustRightInd w:val="0"/>
        <w:jc w:val="both"/>
        <w:textAlignment w:val="baseline"/>
        <w:rPr>
          <w:rFonts w:ascii="Calibri" w:hAnsi="Calibri" w:cs="Arial"/>
        </w:rPr>
      </w:pPr>
      <w:hyperlink r:id="rId16" w:history="1">
        <w:r w:rsidR="00C74A84" w:rsidRPr="00C74A84">
          <w:rPr>
            <w:rStyle w:val="Lienhypertexte"/>
            <w:rFonts w:ascii="Calibri" w:hAnsi="Calibri" w:cs="Arial"/>
            <w:u w:val="none"/>
          </w:rPr>
          <w:t>http://www.e-attestations.fr</w:t>
        </w:r>
      </w:hyperlink>
      <w:r w:rsidR="00C74A84" w:rsidRPr="00C74A84">
        <w:rPr>
          <w:rFonts w:ascii="Calibri" w:hAnsi="Calibri" w:cs="Arial"/>
        </w:rPr>
        <w:t xml:space="preserve"> </w:t>
      </w:r>
    </w:p>
    <w:p w14:paraId="6EE23F8C" w14:textId="77777777" w:rsidR="00C74A84" w:rsidRPr="00C74A84" w:rsidRDefault="00C74A84" w:rsidP="00C74A84">
      <w:pPr>
        <w:overflowPunct w:val="0"/>
        <w:autoSpaceDE w:val="0"/>
        <w:autoSpaceDN w:val="0"/>
        <w:adjustRightInd w:val="0"/>
        <w:jc w:val="both"/>
        <w:textAlignment w:val="baseline"/>
        <w:rPr>
          <w:rFonts w:ascii="Calibri" w:hAnsi="Calibri" w:cs="Arial"/>
        </w:rPr>
      </w:pPr>
    </w:p>
    <w:p w14:paraId="78ACCB7A" w14:textId="77777777" w:rsidR="0095270C" w:rsidRDefault="00C74A84" w:rsidP="0095270C">
      <w:pPr>
        <w:overflowPunct w:val="0"/>
        <w:autoSpaceDE w:val="0"/>
        <w:autoSpaceDN w:val="0"/>
        <w:adjustRightInd w:val="0"/>
        <w:jc w:val="both"/>
        <w:textAlignment w:val="baseline"/>
        <w:rPr>
          <w:rFonts w:ascii="Calibri" w:hAnsi="Calibri" w:cs="Arial"/>
        </w:rPr>
      </w:pPr>
      <w:r w:rsidRPr="00C74A84">
        <w:rPr>
          <w:rFonts w:ascii="Calibri" w:hAnsi="Calibri" w:cs="Arial"/>
        </w:rPr>
        <w:t>Si le candidat retenu est déjà inscrit sur la plateforme, il pourra se connecter avec ses identifiants habituels. Dans le cas contraire, il recevra un courriel de la plateforme e-Attestations lui communiquant ses identifiants (à partir de l’adre</w:t>
      </w:r>
      <w:r w:rsidR="0095270C">
        <w:rPr>
          <w:rFonts w:ascii="Calibri" w:hAnsi="Calibri" w:cs="Arial"/>
        </w:rPr>
        <w:t xml:space="preserve">sse </w:t>
      </w:r>
      <w:hyperlink r:id="rId17" w:history="1">
        <w:r w:rsidR="0095270C" w:rsidRPr="00B700DE">
          <w:rPr>
            <w:rStyle w:val="Lienhypertexte"/>
            <w:rFonts w:ascii="Calibri" w:hAnsi="Calibri" w:cs="Arial"/>
          </w:rPr>
          <w:t>support@e-attestations.com</w:t>
        </w:r>
      </w:hyperlink>
      <w:r w:rsidR="0095270C">
        <w:rPr>
          <w:rFonts w:ascii="Calibri" w:hAnsi="Calibri" w:cs="Arial"/>
        </w:rPr>
        <w:t>).</w:t>
      </w:r>
    </w:p>
    <w:p w14:paraId="4445ED5B" w14:textId="77777777" w:rsidR="00D81C46" w:rsidRDefault="00D81C46" w:rsidP="009E330A">
      <w:pPr>
        <w:pStyle w:val="Paragraphedeliste"/>
        <w:overflowPunct w:val="0"/>
        <w:autoSpaceDE w:val="0"/>
        <w:autoSpaceDN w:val="0"/>
        <w:adjustRightInd w:val="0"/>
        <w:ind w:left="0"/>
        <w:jc w:val="both"/>
        <w:textAlignment w:val="baseline"/>
        <w:rPr>
          <w:rFonts w:ascii="Calibri" w:hAnsi="Calibri" w:cs="Arial"/>
          <w:b/>
          <w:u w:val="single"/>
        </w:rPr>
      </w:pPr>
    </w:p>
    <w:p w14:paraId="4295A963" w14:textId="7AA38A21" w:rsidR="009E330A" w:rsidRPr="005560D7" w:rsidRDefault="009E330A" w:rsidP="009E330A">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86" w:name="_Toc185599227"/>
      <w:bookmarkStart w:id="87" w:name="_Toc216862644"/>
      <w:r w:rsidRPr="005560D7">
        <w:rPr>
          <w:rFonts w:ascii="Calibri" w:hAnsi="Calibri" w:cs="Tahoma"/>
          <w:bCs/>
          <w:color w:val="1F497D" w:themeColor="text2"/>
          <w:szCs w:val="24"/>
          <w:u w:val="none"/>
        </w:rPr>
        <w:t xml:space="preserve">ARTICLE </w:t>
      </w:r>
      <w:r>
        <w:rPr>
          <w:rFonts w:ascii="Calibri" w:hAnsi="Calibri" w:cs="Tahoma"/>
          <w:bCs/>
          <w:color w:val="1F497D" w:themeColor="text2"/>
          <w:szCs w:val="24"/>
          <w:u w:val="none"/>
        </w:rPr>
        <w:t>1</w:t>
      </w:r>
      <w:r w:rsidR="000A59F6">
        <w:rPr>
          <w:rFonts w:ascii="Calibri" w:hAnsi="Calibri" w:cs="Tahoma"/>
          <w:bCs/>
          <w:color w:val="1F497D" w:themeColor="text2"/>
          <w:szCs w:val="24"/>
          <w:u w:val="none"/>
        </w:rPr>
        <w:t>1</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RESILIATION</w:t>
      </w:r>
      <w:bookmarkEnd w:id="86"/>
      <w:bookmarkEnd w:id="87"/>
    </w:p>
    <w:p w14:paraId="02902059" w14:textId="32AF5AA7" w:rsidR="007E258E" w:rsidRDefault="007E258E" w:rsidP="0095270C">
      <w:pPr>
        <w:overflowPunct w:val="0"/>
        <w:autoSpaceDE w:val="0"/>
        <w:autoSpaceDN w:val="0"/>
        <w:adjustRightInd w:val="0"/>
        <w:jc w:val="both"/>
        <w:textAlignment w:val="baseline"/>
        <w:rPr>
          <w:rFonts w:ascii="Calibri" w:hAnsi="Calibri" w:cs="Arial"/>
        </w:rPr>
      </w:pPr>
    </w:p>
    <w:p w14:paraId="6E35A097"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La </w:t>
      </w:r>
      <w:r w:rsidR="00CF2904">
        <w:rPr>
          <w:rFonts w:ascii="Calibri" w:hAnsi="Calibri" w:cs="Arial"/>
        </w:rPr>
        <w:t xml:space="preserve">CPAM </w:t>
      </w:r>
      <w:r w:rsidRPr="00C1723F">
        <w:rPr>
          <w:rFonts w:ascii="Calibri" w:hAnsi="Calibri" w:cs="Arial"/>
        </w:rPr>
        <w:t>de Paris peut, à tout moment, qu’il y ait ou non faute du Titulaire, mettre fin à l’exécution des prestations faisant l’objet du marché avant l’achèvement de celles-ci, par une décision de résiliation du marché, notifiée par lettre recommandée avec accusé de réception sans mise en demeure préalable par dérogation à l’article 4</w:t>
      </w:r>
      <w:r w:rsidR="009D702D">
        <w:rPr>
          <w:rFonts w:ascii="Calibri" w:hAnsi="Calibri" w:cs="Arial"/>
        </w:rPr>
        <w:t>1.2</w:t>
      </w:r>
      <w:r w:rsidRPr="00C1723F">
        <w:rPr>
          <w:rFonts w:ascii="Calibri" w:hAnsi="Calibri" w:cs="Arial"/>
        </w:rPr>
        <w:t xml:space="preserve"> du CCAG-FCS.</w:t>
      </w:r>
    </w:p>
    <w:p w14:paraId="1A5EABC8"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3CF0E9DA"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En vertu de la jurisprudence du Conseil d’Etat (arrêt du 19 décembre 2012, AB Trans, n°350341), aucune indemnisation du fait d’une résiliation fondée sur un motif d’intérêt général ne sera due au Titulaire.</w:t>
      </w:r>
    </w:p>
    <w:p w14:paraId="01483401"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49FFBBBE" w14:textId="77777777" w:rsidR="00026C30"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Le pouvoir adjudicateur se réserve, en tant que de besoin, la possibilité de résilier le </w:t>
      </w:r>
      <w:r w:rsidR="007C3243">
        <w:rPr>
          <w:rFonts w:ascii="Calibri" w:hAnsi="Calibri" w:cs="Arial"/>
        </w:rPr>
        <w:t xml:space="preserve">ou les </w:t>
      </w:r>
      <w:r w:rsidRPr="00C1723F">
        <w:rPr>
          <w:rFonts w:ascii="Calibri" w:hAnsi="Calibri" w:cs="Arial"/>
        </w:rPr>
        <w:t>marché</w:t>
      </w:r>
      <w:r w:rsidR="007C3243">
        <w:rPr>
          <w:rFonts w:ascii="Calibri" w:hAnsi="Calibri" w:cs="Arial"/>
        </w:rPr>
        <w:t>(s)</w:t>
      </w:r>
      <w:r w:rsidRPr="00C1723F">
        <w:rPr>
          <w:rFonts w:ascii="Calibri" w:hAnsi="Calibri" w:cs="Arial"/>
        </w:rPr>
        <w:t xml:space="preserve"> aux frais et risques du Titulaire défaillant, conformément </w:t>
      </w:r>
      <w:r w:rsidRPr="00D269E4">
        <w:rPr>
          <w:rFonts w:ascii="Calibri" w:hAnsi="Calibri" w:cs="Arial"/>
        </w:rPr>
        <w:t>à l’article 45 du CCAG-FCS.</w:t>
      </w:r>
    </w:p>
    <w:p w14:paraId="72D23666" w14:textId="77777777" w:rsidR="007C3243" w:rsidRPr="00C1723F" w:rsidRDefault="007C3243" w:rsidP="00026C30">
      <w:pPr>
        <w:overflowPunct w:val="0"/>
        <w:autoSpaceDE w:val="0"/>
        <w:autoSpaceDN w:val="0"/>
        <w:adjustRightInd w:val="0"/>
        <w:jc w:val="both"/>
        <w:textAlignment w:val="baseline"/>
        <w:rPr>
          <w:rFonts w:ascii="Calibri" w:hAnsi="Calibri" w:cs="Arial"/>
        </w:rPr>
      </w:pPr>
    </w:p>
    <w:p w14:paraId="057DCC36" w14:textId="7E8E502E" w:rsidR="00026C30" w:rsidRDefault="00026C30" w:rsidP="007E3123">
      <w:pPr>
        <w:rPr>
          <w:rFonts w:ascii="Calibri" w:hAnsi="Calibri" w:cs="Arial"/>
        </w:rPr>
      </w:pPr>
      <w:r w:rsidRPr="00C1723F">
        <w:rPr>
          <w:rFonts w:ascii="Calibri" w:hAnsi="Calibri" w:cs="Arial"/>
        </w:rPr>
        <w:t>La résiliation d</w:t>
      </w:r>
      <w:r w:rsidR="006F6A80">
        <w:rPr>
          <w:rFonts w:ascii="Calibri" w:hAnsi="Calibri" w:cs="Arial"/>
        </w:rPr>
        <w:t>u</w:t>
      </w:r>
      <w:r w:rsidRPr="00C1723F">
        <w:rPr>
          <w:rFonts w:ascii="Calibri" w:hAnsi="Calibri" w:cs="Arial"/>
        </w:rPr>
        <w:t xml:space="preserve"> marché peut être prononcée pour faute du </w:t>
      </w:r>
      <w:r w:rsidR="00B01291">
        <w:rPr>
          <w:rFonts w:ascii="Calibri" w:hAnsi="Calibri" w:cs="Arial"/>
        </w:rPr>
        <w:t>T</w:t>
      </w:r>
      <w:r w:rsidRPr="00C1723F">
        <w:rPr>
          <w:rFonts w:ascii="Calibri" w:hAnsi="Calibri" w:cs="Arial"/>
        </w:rPr>
        <w:t>itulaire en cas :</w:t>
      </w:r>
    </w:p>
    <w:p w14:paraId="460FEF7C" w14:textId="77777777" w:rsidR="00E55812" w:rsidRPr="00C1723F" w:rsidRDefault="00E55812" w:rsidP="007E3123">
      <w:pPr>
        <w:rPr>
          <w:rFonts w:ascii="Calibri" w:hAnsi="Calibri" w:cs="Arial"/>
        </w:rPr>
      </w:pPr>
    </w:p>
    <w:p w14:paraId="6C6346E7" w14:textId="77777777" w:rsidR="00026C30" w:rsidRPr="00DE466E" w:rsidRDefault="00BC7D15" w:rsidP="00397470">
      <w:pPr>
        <w:pStyle w:val="Paragraphedeliste"/>
        <w:numPr>
          <w:ilvl w:val="0"/>
          <w:numId w:val="43"/>
        </w:numPr>
        <w:overflowPunct w:val="0"/>
        <w:autoSpaceDE w:val="0"/>
        <w:autoSpaceDN w:val="0"/>
        <w:adjustRightInd w:val="0"/>
        <w:jc w:val="both"/>
        <w:textAlignment w:val="baseline"/>
        <w:rPr>
          <w:rFonts w:ascii="Calibri" w:hAnsi="Calibri" w:cs="Arial"/>
        </w:rPr>
      </w:pPr>
      <w:r w:rsidRPr="00DE466E">
        <w:rPr>
          <w:rFonts w:ascii="Calibri" w:hAnsi="Calibri" w:cs="Arial"/>
        </w:rPr>
        <w:t>D</w:t>
      </w:r>
      <w:r w:rsidR="00026C30" w:rsidRPr="00DE466E">
        <w:rPr>
          <w:rFonts w:ascii="Calibri" w:hAnsi="Calibri" w:cs="Arial"/>
        </w:rPr>
        <w:t>e retards répétés dans l’exécution des prestations et/ou la mauvaise exécution récurrente des prestat</w:t>
      </w:r>
      <w:r w:rsidR="00E55812" w:rsidRPr="00DE466E">
        <w:rPr>
          <w:rFonts w:ascii="Calibri" w:hAnsi="Calibri" w:cs="Arial"/>
        </w:rPr>
        <w:t>ion</w:t>
      </w:r>
      <w:r w:rsidR="000D20FC" w:rsidRPr="00DE466E">
        <w:rPr>
          <w:rFonts w:ascii="Calibri" w:hAnsi="Calibri" w:cs="Arial"/>
        </w:rPr>
        <w:t>s</w:t>
      </w:r>
      <w:r w:rsidR="00E55812" w:rsidRPr="00DE466E">
        <w:rPr>
          <w:rFonts w:ascii="Calibri" w:hAnsi="Calibri" w:cs="Arial"/>
        </w:rPr>
        <w:t> ;</w:t>
      </w:r>
    </w:p>
    <w:p w14:paraId="2B3295DB" w14:textId="77777777" w:rsidR="00026C30" w:rsidRPr="00DE466E" w:rsidRDefault="00BC7D15" w:rsidP="00397470">
      <w:pPr>
        <w:pStyle w:val="Paragraphedeliste"/>
        <w:numPr>
          <w:ilvl w:val="0"/>
          <w:numId w:val="43"/>
        </w:numPr>
        <w:overflowPunct w:val="0"/>
        <w:autoSpaceDE w:val="0"/>
        <w:autoSpaceDN w:val="0"/>
        <w:adjustRightInd w:val="0"/>
        <w:jc w:val="both"/>
        <w:textAlignment w:val="baseline"/>
        <w:rPr>
          <w:rFonts w:ascii="Calibri" w:hAnsi="Calibri" w:cs="Arial"/>
        </w:rPr>
      </w:pPr>
      <w:r w:rsidRPr="00DE466E">
        <w:rPr>
          <w:rFonts w:ascii="Calibri" w:hAnsi="Calibri" w:cs="Arial"/>
        </w:rPr>
        <w:t>D</w:t>
      </w:r>
      <w:r w:rsidR="00026C30" w:rsidRPr="00DE466E">
        <w:rPr>
          <w:rFonts w:ascii="Calibri" w:hAnsi="Calibri" w:cs="Arial"/>
        </w:rPr>
        <w:t>’absence d’exécution des prest</w:t>
      </w:r>
      <w:r w:rsidR="009211BF" w:rsidRPr="00DE466E">
        <w:rPr>
          <w:rFonts w:ascii="Calibri" w:hAnsi="Calibri" w:cs="Arial"/>
        </w:rPr>
        <w:t>ations</w:t>
      </w:r>
      <w:r w:rsidR="00E55812" w:rsidRPr="00DE466E">
        <w:rPr>
          <w:rFonts w:ascii="Calibri" w:hAnsi="Calibri" w:cs="Arial"/>
        </w:rPr>
        <w:t> ;</w:t>
      </w:r>
    </w:p>
    <w:p w14:paraId="4EABBA7D" w14:textId="53C351B5" w:rsidR="00350ACE" w:rsidRPr="00DE466E" w:rsidRDefault="00BC7D15" w:rsidP="00397470">
      <w:pPr>
        <w:pStyle w:val="Paragraphedeliste"/>
        <w:numPr>
          <w:ilvl w:val="0"/>
          <w:numId w:val="43"/>
        </w:numPr>
        <w:overflowPunct w:val="0"/>
        <w:autoSpaceDE w:val="0"/>
        <w:autoSpaceDN w:val="0"/>
        <w:adjustRightInd w:val="0"/>
        <w:jc w:val="both"/>
        <w:textAlignment w:val="baseline"/>
        <w:rPr>
          <w:rFonts w:ascii="Calibri" w:hAnsi="Calibri" w:cs="Arial"/>
        </w:rPr>
      </w:pPr>
      <w:r w:rsidRPr="00DE466E">
        <w:rPr>
          <w:rFonts w:ascii="Calibri" w:hAnsi="Calibri" w:cs="Arial"/>
        </w:rPr>
        <w:t>D</w:t>
      </w:r>
      <w:r w:rsidR="00E55812" w:rsidRPr="00DE466E">
        <w:rPr>
          <w:rFonts w:ascii="Calibri" w:hAnsi="Calibri" w:cs="Arial"/>
        </w:rPr>
        <w:t xml:space="preserve">e </w:t>
      </w:r>
      <w:r w:rsidR="00026C30" w:rsidRPr="00DE466E">
        <w:rPr>
          <w:rFonts w:ascii="Calibri" w:hAnsi="Calibri" w:cs="Arial"/>
        </w:rPr>
        <w:t xml:space="preserve">non-respect de la clause de confidentialité prévue à l’article </w:t>
      </w:r>
      <w:r w:rsidR="001E27D9" w:rsidRPr="005F64FC">
        <w:rPr>
          <w:rFonts w:ascii="Calibri" w:hAnsi="Calibri" w:cs="Arial"/>
        </w:rPr>
        <w:t>1</w:t>
      </w:r>
      <w:r w:rsidR="005F64FC" w:rsidRPr="005F64FC">
        <w:rPr>
          <w:rFonts w:ascii="Calibri" w:hAnsi="Calibri" w:cs="Arial"/>
        </w:rPr>
        <w:t>6</w:t>
      </w:r>
      <w:r w:rsidR="00E17FCE" w:rsidRPr="005F64FC">
        <w:rPr>
          <w:rFonts w:ascii="Calibri" w:hAnsi="Calibri" w:cs="Arial"/>
        </w:rPr>
        <w:t>.</w:t>
      </w:r>
      <w:r w:rsidR="001E27D9" w:rsidRPr="005F64FC">
        <w:rPr>
          <w:rFonts w:ascii="Calibri" w:hAnsi="Calibri" w:cs="Arial"/>
        </w:rPr>
        <w:t>2</w:t>
      </w:r>
      <w:r w:rsidR="00026C30" w:rsidRPr="005F64FC">
        <w:rPr>
          <w:rFonts w:ascii="Calibri" w:hAnsi="Calibri" w:cs="Arial"/>
        </w:rPr>
        <w:t xml:space="preserve"> du </w:t>
      </w:r>
      <w:r w:rsidR="00026C30" w:rsidRPr="00DE466E">
        <w:rPr>
          <w:rFonts w:ascii="Calibri" w:hAnsi="Calibri" w:cs="Arial"/>
        </w:rPr>
        <w:t>présent CCAP</w:t>
      </w:r>
      <w:r w:rsidR="00E55812" w:rsidRPr="00DE466E">
        <w:rPr>
          <w:rFonts w:ascii="Calibri" w:hAnsi="Calibri" w:cs="Arial"/>
        </w:rPr>
        <w:t> ;</w:t>
      </w:r>
    </w:p>
    <w:p w14:paraId="2D1E35A3" w14:textId="77777777" w:rsidR="00026C30" w:rsidRPr="00DE466E" w:rsidRDefault="00BC7D15" w:rsidP="00397470">
      <w:pPr>
        <w:pStyle w:val="Paragraphedeliste"/>
        <w:numPr>
          <w:ilvl w:val="0"/>
          <w:numId w:val="43"/>
        </w:numPr>
        <w:overflowPunct w:val="0"/>
        <w:autoSpaceDE w:val="0"/>
        <w:autoSpaceDN w:val="0"/>
        <w:adjustRightInd w:val="0"/>
        <w:jc w:val="both"/>
        <w:textAlignment w:val="baseline"/>
        <w:rPr>
          <w:rFonts w:ascii="Calibri" w:hAnsi="Calibri" w:cs="Arial"/>
        </w:rPr>
      </w:pPr>
      <w:r w:rsidRPr="00DE466E">
        <w:rPr>
          <w:rFonts w:ascii="Calibri" w:hAnsi="Calibri" w:cs="Arial"/>
        </w:rPr>
        <w:t>D</w:t>
      </w:r>
      <w:r w:rsidR="00E55812" w:rsidRPr="00DE466E">
        <w:rPr>
          <w:rFonts w:ascii="Calibri" w:hAnsi="Calibri" w:cs="Arial"/>
        </w:rPr>
        <w:t>’</w:t>
      </w:r>
      <w:r w:rsidR="00026C30" w:rsidRPr="00DE466E">
        <w:rPr>
          <w:rFonts w:ascii="Calibri" w:hAnsi="Calibri" w:cs="Arial"/>
        </w:rPr>
        <w:t xml:space="preserve">inobservation répétée des consignes de sécurité imposées par la </w:t>
      </w:r>
      <w:r w:rsidR="00CF2904" w:rsidRPr="00DE466E">
        <w:rPr>
          <w:rFonts w:ascii="Calibri" w:hAnsi="Calibri" w:cs="Arial"/>
        </w:rPr>
        <w:t xml:space="preserve">CPAM </w:t>
      </w:r>
      <w:r w:rsidR="00B95BD1" w:rsidRPr="00DE466E">
        <w:rPr>
          <w:rFonts w:ascii="Calibri" w:hAnsi="Calibri" w:cs="Arial"/>
        </w:rPr>
        <w:t>de Paris</w:t>
      </w:r>
      <w:r w:rsidR="00026C30" w:rsidRPr="00DE466E">
        <w:rPr>
          <w:rFonts w:ascii="Calibri" w:hAnsi="Calibri" w:cs="Arial"/>
        </w:rPr>
        <w:t xml:space="preserve"> dans ses locaux, et dommages importants causés par le Titulaire au cours de l’exécut</w:t>
      </w:r>
      <w:r w:rsidR="00E55812" w:rsidRPr="00DE466E">
        <w:rPr>
          <w:rFonts w:ascii="Calibri" w:hAnsi="Calibri" w:cs="Arial"/>
        </w:rPr>
        <w:t>ion des différentes prestations ;</w:t>
      </w:r>
    </w:p>
    <w:p w14:paraId="7AFC7B17" w14:textId="77777777" w:rsidR="00026C30" w:rsidRPr="00DE466E" w:rsidRDefault="00BC7D15" w:rsidP="00397470">
      <w:pPr>
        <w:pStyle w:val="Paragraphedeliste"/>
        <w:numPr>
          <w:ilvl w:val="0"/>
          <w:numId w:val="43"/>
        </w:numPr>
        <w:overflowPunct w:val="0"/>
        <w:autoSpaceDE w:val="0"/>
        <w:autoSpaceDN w:val="0"/>
        <w:adjustRightInd w:val="0"/>
        <w:jc w:val="both"/>
        <w:textAlignment w:val="baseline"/>
        <w:rPr>
          <w:rFonts w:ascii="Calibri" w:hAnsi="Calibri" w:cs="Arial"/>
        </w:rPr>
      </w:pPr>
      <w:r w:rsidRPr="00DE466E">
        <w:rPr>
          <w:rFonts w:ascii="Calibri" w:hAnsi="Calibri" w:cs="Arial"/>
        </w:rPr>
        <w:t>D</w:t>
      </w:r>
      <w:r w:rsidR="00026C30" w:rsidRPr="00DE466E">
        <w:rPr>
          <w:rFonts w:ascii="Calibri" w:hAnsi="Calibri" w:cs="Arial"/>
        </w:rPr>
        <w:t>e recours à un ou plusieurs sous-traitants n’ayant pas fait l’objet d’un accor</w:t>
      </w:r>
      <w:r w:rsidR="00E55812" w:rsidRPr="00DE466E">
        <w:rPr>
          <w:rFonts w:ascii="Calibri" w:hAnsi="Calibri" w:cs="Arial"/>
        </w:rPr>
        <w:t xml:space="preserve">d préalable et écrit de la </w:t>
      </w:r>
      <w:r w:rsidR="00CF2904" w:rsidRPr="00DE466E">
        <w:rPr>
          <w:rFonts w:ascii="Calibri" w:hAnsi="Calibri" w:cs="Arial"/>
        </w:rPr>
        <w:t xml:space="preserve">CPAM </w:t>
      </w:r>
      <w:r w:rsidR="00E55812" w:rsidRPr="00DE466E">
        <w:rPr>
          <w:rFonts w:ascii="Calibri" w:hAnsi="Calibri" w:cs="Arial"/>
        </w:rPr>
        <w:t>de Paris ;</w:t>
      </w:r>
    </w:p>
    <w:p w14:paraId="430B0922" w14:textId="7C6D584D" w:rsidR="00F30404" w:rsidRPr="00DE466E" w:rsidRDefault="00BC7D15" w:rsidP="00397470">
      <w:pPr>
        <w:pStyle w:val="Paragraphedeliste"/>
        <w:numPr>
          <w:ilvl w:val="0"/>
          <w:numId w:val="43"/>
        </w:numPr>
        <w:jc w:val="both"/>
        <w:rPr>
          <w:rFonts w:ascii="Calibri" w:eastAsia="Calibri" w:hAnsi="Calibri" w:cs="Calibri"/>
          <w:lang w:eastAsia="en-US"/>
        </w:rPr>
      </w:pPr>
      <w:r w:rsidRPr="00DE466E">
        <w:rPr>
          <w:rFonts w:ascii="Calibri" w:eastAsia="Calibri" w:hAnsi="Calibri" w:cs="Calibri"/>
          <w:lang w:eastAsia="en-US"/>
        </w:rPr>
        <w:t>D</w:t>
      </w:r>
      <w:r w:rsidR="00F30404" w:rsidRPr="00DE466E">
        <w:rPr>
          <w:rFonts w:ascii="Calibri" w:eastAsia="Calibri" w:hAnsi="Calibri" w:cs="Calibri"/>
          <w:lang w:eastAsia="en-US"/>
        </w:rPr>
        <w:t xml:space="preserve">e non-respect par le Titulaire et les éventuels sous-traitants des dispositions liées à la conformité au RGPD, prévue à l’article </w:t>
      </w:r>
      <w:r w:rsidR="001E27D9" w:rsidRPr="006F6A80">
        <w:rPr>
          <w:rFonts w:ascii="Calibri" w:eastAsia="Calibri" w:hAnsi="Calibri" w:cs="Calibri"/>
          <w:lang w:eastAsia="en-US"/>
        </w:rPr>
        <w:t>1</w:t>
      </w:r>
      <w:r w:rsidR="006F6A80" w:rsidRPr="006F6A80">
        <w:rPr>
          <w:rFonts w:ascii="Calibri" w:eastAsia="Calibri" w:hAnsi="Calibri" w:cs="Calibri"/>
          <w:lang w:eastAsia="en-US"/>
        </w:rPr>
        <w:t>3</w:t>
      </w:r>
      <w:r w:rsidR="00F30404" w:rsidRPr="006F6A80">
        <w:rPr>
          <w:rFonts w:ascii="Calibri" w:eastAsia="Calibri" w:hAnsi="Calibri" w:cs="Calibri"/>
          <w:lang w:eastAsia="en-US"/>
        </w:rPr>
        <w:t xml:space="preserve"> du CCAP</w:t>
      </w:r>
      <w:r w:rsidR="00EC4021" w:rsidRPr="006F6A80">
        <w:rPr>
          <w:rFonts w:ascii="Calibri" w:eastAsia="Calibri" w:hAnsi="Calibri" w:cs="Calibri"/>
          <w:lang w:eastAsia="en-US"/>
        </w:rPr>
        <w:t> ;</w:t>
      </w:r>
    </w:p>
    <w:p w14:paraId="196A26DC" w14:textId="1EA1921D" w:rsidR="00EC4021" w:rsidRPr="00DE466E" w:rsidRDefault="005A4062" w:rsidP="00397470">
      <w:pPr>
        <w:pStyle w:val="Paragraphedeliste"/>
        <w:numPr>
          <w:ilvl w:val="0"/>
          <w:numId w:val="43"/>
        </w:numPr>
        <w:jc w:val="both"/>
        <w:rPr>
          <w:rFonts w:ascii="Calibri" w:eastAsia="Calibri" w:hAnsi="Calibri" w:cs="Calibri"/>
          <w:lang w:eastAsia="en-US"/>
        </w:rPr>
      </w:pPr>
      <w:r w:rsidRPr="00DE466E">
        <w:rPr>
          <w:rFonts w:ascii="Calibri" w:eastAsia="Calibri" w:hAnsi="Calibri" w:cs="Calibri"/>
          <w:lang w:eastAsia="en-US"/>
        </w:rPr>
        <w:t>D</w:t>
      </w:r>
      <w:r w:rsidR="00EC4021" w:rsidRPr="00DE466E">
        <w:rPr>
          <w:rFonts w:ascii="Calibri" w:eastAsia="Calibri" w:hAnsi="Calibri" w:cs="Calibri"/>
          <w:lang w:eastAsia="en-US"/>
        </w:rPr>
        <w:t xml:space="preserve">u non-respect par le </w:t>
      </w:r>
      <w:r w:rsidR="00B01291" w:rsidRPr="00DE466E">
        <w:rPr>
          <w:rFonts w:ascii="Calibri" w:eastAsia="Calibri" w:hAnsi="Calibri" w:cs="Calibri"/>
          <w:lang w:eastAsia="en-US"/>
        </w:rPr>
        <w:t>T</w:t>
      </w:r>
      <w:r w:rsidR="00EC4021" w:rsidRPr="00DE466E">
        <w:rPr>
          <w:rFonts w:ascii="Calibri" w:eastAsia="Calibri" w:hAnsi="Calibri" w:cs="Calibri"/>
          <w:lang w:eastAsia="en-US"/>
        </w:rPr>
        <w:t xml:space="preserve">itulaire des produits labélisés </w:t>
      </w:r>
      <w:r w:rsidR="006F6A80">
        <w:rPr>
          <w:rFonts w:ascii="Calibri" w:eastAsia="Calibri" w:hAnsi="Calibri" w:cs="Calibri"/>
          <w:lang w:eastAsia="en-US"/>
        </w:rPr>
        <w:t xml:space="preserve">ou équivalent </w:t>
      </w:r>
      <w:r w:rsidR="00EC4021" w:rsidRPr="00DE466E">
        <w:rPr>
          <w:rFonts w:ascii="Calibri" w:eastAsia="Calibri" w:hAnsi="Calibri" w:cs="Calibri"/>
          <w:lang w:eastAsia="en-US"/>
        </w:rPr>
        <w:t xml:space="preserve">fournis, </w:t>
      </w:r>
    </w:p>
    <w:p w14:paraId="186180AB" w14:textId="77777777" w:rsidR="00026C30" w:rsidRPr="00C1723F" w:rsidRDefault="00026C30" w:rsidP="00DE466E">
      <w:pPr>
        <w:overflowPunct w:val="0"/>
        <w:autoSpaceDE w:val="0"/>
        <w:autoSpaceDN w:val="0"/>
        <w:adjustRightInd w:val="0"/>
        <w:jc w:val="both"/>
        <w:textAlignment w:val="baseline"/>
        <w:rPr>
          <w:rFonts w:ascii="Calibri" w:hAnsi="Calibri" w:cs="Arial"/>
        </w:rPr>
      </w:pPr>
    </w:p>
    <w:p w14:paraId="6F91E32E" w14:textId="77777777" w:rsidR="00026C30" w:rsidRDefault="003C08BF" w:rsidP="00026C30">
      <w:pPr>
        <w:overflowPunct w:val="0"/>
        <w:autoSpaceDE w:val="0"/>
        <w:autoSpaceDN w:val="0"/>
        <w:adjustRightInd w:val="0"/>
        <w:jc w:val="both"/>
        <w:textAlignment w:val="baseline"/>
        <w:rPr>
          <w:rFonts w:ascii="Calibri" w:hAnsi="Calibri" w:cs="Arial"/>
        </w:rPr>
      </w:pPr>
      <w:r>
        <w:rPr>
          <w:rFonts w:ascii="Calibri" w:hAnsi="Calibri" w:cs="Arial"/>
        </w:rPr>
        <w:t xml:space="preserve">La résiliation du marché </w:t>
      </w:r>
      <w:r w:rsidR="007C3243">
        <w:rPr>
          <w:rFonts w:ascii="Calibri" w:hAnsi="Calibri" w:cs="Arial"/>
        </w:rPr>
        <w:t xml:space="preserve">concerné </w:t>
      </w:r>
      <w:r>
        <w:rPr>
          <w:rFonts w:ascii="Calibri" w:hAnsi="Calibri" w:cs="Arial"/>
        </w:rPr>
        <w:t xml:space="preserve">prendra effet si </w:t>
      </w:r>
      <w:r w:rsidR="00026C30" w:rsidRPr="00C1723F">
        <w:rPr>
          <w:rFonts w:ascii="Calibri" w:hAnsi="Calibri" w:cs="Arial"/>
        </w:rPr>
        <w:t xml:space="preserve">toute </w:t>
      </w:r>
      <w:r w:rsidR="00026C30">
        <w:rPr>
          <w:rFonts w:ascii="Calibri" w:hAnsi="Calibri" w:cs="Arial"/>
        </w:rPr>
        <w:t xml:space="preserve">défaillance </w:t>
      </w:r>
      <w:r>
        <w:rPr>
          <w:rFonts w:ascii="Calibri" w:hAnsi="Calibri" w:cs="Arial"/>
        </w:rPr>
        <w:t xml:space="preserve">est </w:t>
      </w:r>
      <w:r w:rsidR="00026C30">
        <w:rPr>
          <w:rFonts w:ascii="Calibri" w:hAnsi="Calibri" w:cs="Arial"/>
        </w:rPr>
        <w:t>matérialisée par</w:t>
      </w:r>
      <w:r>
        <w:rPr>
          <w:rFonts w:ascii="Calibri" w:hAnsi="Calibri" w:cs="Arial"/>
        </w:rPr>
        <w:t xml:space="preserve"> soit</w:t>
      </w:r>
      <w:r w:rsidR="00026C30">
        <w:rPr>
          <w:rFonts w:ascii="Calibri" w:hAnsi="Calibri" w:cs="Arial"/>
        </w:rPr>
        <w:t xml:space="preserve"> : </w:t>
      </w:r>
    </w:p>
    <w:p w14:paraId="4AC54B5B" w14:textId="77777777" w:rsidR="003C25ED" w:rsidRDefault="003C25ED" w:rsidP="00026C30">
      <w:pPr>
        <w:overflowPunct w:val="0"/>
        <w:autoSpaceDE w:val="0"/>
        <w:autoSpaceDN w:val="0"/>
        <w:adjustRightInd w:val="0"/>
        <w:jc w:val="both"/>
        <w:textAlignment w:val="baseline"/>
        <w:rPr>
          <w:rFonts w:ascii="Calibri" w:hAnsi="Calibri" w:cs="Arial"/>
        </w:rPr>
      </w:pPr>
    </w:p>
    <w:p w14:paraId="0DE8AE6A" w14:textId="77777777" w:rsidR="00026C30" w:rsidRDefault="005A4062" w:rsidP="00397470">
      <w:pPr>
        <w:pStyle w:val="Paragraphedeliste"/>
        <w:numPr>
          <w:ilvl w:val="0"/>
          <w:numId w:val="44"/>
        </w:numPr>
        <w:overflowPunct w:val="0"/>
        <w:autoSpaceDE w:val="0"/>
        <w:autoSpaceDN w:val="0"/>
        <w:adjustRightInd w:val="0"/>
        <w:jc w:val="both"/>
        <w:textAlignment w:val="baseline"/>
        <w:rPr>
          <w:rFonts w:ascii="Calibri" w:hAnsi="Calibri" w:cs="Arial"/>
        </w:rPr>
      </w:pPr>
      <w:r>
        <w:rPr>
          <w:rFonts w:ascii="Calibri" w:hAnsi="Calibri" w:cs="Arial"/>
        </w:rPr>
        <w:t>L</w:t>
      </w:r>
      <w:r w:rsidR="00026C30" w:rsidRPr="00C1723F">
        <w:rPr>
          <w:rFonts w:ascii="Calibri" w:hAnsi="Calibri" w:cs="Arial"/>
        </w:rPr>
        <w:t xml:space="preserve">’envoi de 2 lettres </w:t>
      </w:r>
      <w:r w:rsidR="00E55812">
        <w:rPr>
          <w:rFonts w:ascii="Calibri" w:hAnsi="Calibri" w:cs="Arial"/>
        </w:rPr>
        <w:t>recommandées pour un même site ;</w:t>
      </w:r>
    </w:p>
    <w:p w14:paraId="3277CF82" w14:textId="77777777" w:rsidR="00026C30" w:rsidRPr="00C1723F" w:rsidRDefault="005A4062" w:rsidP="00397470">
      <w:pPr>
        <w:pStyle w:val="Paragraphedeliste"/>
        <w:numPr>
          <w:ilvl w:val="0"/>
          <w:numId w:val="44"/>
        </w:numPr>
        <w:overflowPunct w:val="0"/>
        <w:autoSpaceDE w:val="0"/>
        <w:autoSpaceDN w:val="0"/>
        <w:adjustRightInd w:val="0"/>
        <w:jc w:val="both"/>
        <w:textAlignment w:val="baseline"/>
        <w:rPr>
          <w:rFonts w:ascii="Calibri" w:hAnsi="Calibri" w:cs="Arial"/>
        </w:rPr>
      </w:pPr>
      <w:r>
        <w:rPr>
          <w:rFonts w:ascii="Calibri" w:hAnsi="Calibri" w:cs="Arial"/>
        </w:rPr>
        <w:t>L</w:t>
      </w:r>
      <w:r w:rsidR="00026C30" w:rsidRPr="00C1723F">
        <w:rPr>
          <w:rFonts w:ascii="Calibri" w:hAnsi="Calibri" w:cs="Arial"/>
        </w:rPr>
        <w:t>'envoi de 4 lettres recomman</w:t>
      </w:r>
      <w:r w:rsidR="00E55812">
        <w:rPr>
          <w:rFonts w:ascii="Calibri" w:hAnsi="Calibri" w:cs="Arial"/>
        </w:rPr>
        <w:t>dées pour l'ensemble des sites.</w:t>
      </w:r>
    </w:p>
    <w:p w14:paraId="39606E24"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436E3298"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Le marché </w:t>
      </w:r>
      <w:r w:rsidR="007C3243">
        <w:rPr>
          <w:rFonts w:ascii="Calibri" w:hAnsi="Calibri" w:cs="Arial"/>
        </w:rPr>
        <w:t xml:space="preserve">concerné </w:t>
      </w:r>
      <w:r w:rsidRPr="00C1723F">
        <w:rPr>
          <w:rFonts w:ascii="Calibri" w:hAnsi="Calibri" w:cs="Arial"/>
        </w:rPr>
        <w:t>pourra être résilié, partiellement ou totalement en cas de nouvelles orientations nationales ou locales, imprévisibles, ayant une incidence à la baisse de plus de 25% de l’activité définie aux clauses techniques.</w:t>
      </w:r>
    </w:p>
    <w:p w14:paraId="63F034E7" w14:textId="77777777" w:rsidR="00B750FA" w:rsidRDefault="00B750FA" w:rsidP="00820F76">
      <w:pPr>
        <w:pStyle w:val="Paragraphedeliste"/>
        <w:overflowPunct w:val="0"/>
        <w:autoSpaceDE w:val="0"/>
        <w:autoSpaceDN w:val="0"/>
        <w:adjustRightInd w:val="0"/>
        <w:ind w:left="0"/>
        <w:jc w:val="both"/>
        <w:textAlignment w:val="baseline"/>
        <w:rPr>
          <w:rFonts w:ascii="Calibri" w:hAnsi="Calibri" w:cs="Arial"/>
          <w:b/>
          <w:u w:val="single"/>
        </w:rPr>
      </w:pPr>
    </w:p>
    <w:p w14:paraId="7C1F260D" w14:textId="42FEB985" w:rsidR="00820F76" w:rsidRPr="005560D7" w:rsidRDefault="00820F76" w:rsidP="00820F76">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88" w:name="_Toc185599228"/>
      <w:bookmarkStart w:id="89" w:name="_Toc216862645"/>
      <w:r w:rsidRPr="005560D7">
        <w:rPr>
          <w:rFonts w:ascii="Calibri" w:hAnsi="Calibri" w:cs="Tahoma"/>
          <w:bCs/>
          <w:color w:val="1F497D" w:themeColor="text2"/>
          <w:szCs w:val="24"/>
          <w:u w:val="none"/>
        </w:rPr>
        <w:t xml:space="preserve">ARTICLE </w:t>
      </w:r>
      <w:r w:rsidR="00270783">
        <w:rPr>
          <w:rFonts w:ascii="Calibri" w:hAnsi="Calibri" w:cs="Tahoma"/>
          <w:bCs/>
          <w:color w:val="1F497D" w:themeColor="text2"/>
          <w:szCs w:val="24"/>
          <w:u w:val="none"/>
        </w:rPr>
        <w:t>1</w:t>
      </w:r>
      <w:r w:rsidR="000A59F6">
        <w:rPr>
          <w:rFonts w:ascii="Calibri" w:hAnsi="Calibri" w:cs="Tahoma"/>
          <w:bCs/>
          <w:color w:val="1F497D" w:themeColor="text2"/>
          <w:szCs w:val="24"/>
          <w:u w:val="none"/>
        </w:rPr>
        <w:t>2</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DISPOSITION DE SECURITE, SANTE ET CONFIDENTIALITE</w:t>
      </w:r>
      <w:bookmarkEnd w:id="88"/>
      <w:bookmarkEnd w:id="89"/>
    </w:p>
    <w:p w14:paraId="5203BADB" w14:textId="5492C5F4" w:rsidR="00820F76" w:rsidRDefault="00820F76" w:rsidP="00FB0499">
      <w:pPr>
        <w:overflowPunct w:val="0"/>
        <w:autoSpaceDE w:val="0"/>
        <w:autoSpaceDN w:val="0"/>
        <w:adjustRightInd w:val="0"/>
        <w:jc w:val="both"/>
        <w:textAlignment w:val="baseline"/>
        <w:rPr>
          <w:rFonts w:ascii="Calibri" w:hAnsi="Calibri" w:cs="Arial"/>
          <w:b/>
          <w:u w:val="single"/>
        </w:rPr>
      </w:pPr>
    </w:p>
    <w:p w14:paraId="74244064" w14:textId="4D94553C" w:rsidR="0044709C" w:rsidRPr="00B70964" w:rsidRDefault="00B70964" w:rsidP="00B70964">
      <w:pPr>
        <w:shd w:val="clear" w:color="auto" w:fill="C6D9F1" w:themeFill="text2" w:themeFillTint="33"/>
        <w:outlineLvl w:val="1"/>
        <w:rPr>
          <w:rFonts w:ascii="Calibri" w:hAnsi="Calibri" w:cs="Tahoma"/>
          <w:b/>
          <w:smallCaps/>
          <w:color w:val="000000"/>
          <w:sz w:val="22"/>
        </w:rPr>
      </w:pPr>
      <w:bookmarkStart w:id="90" w:name="_Toc185599229"/>
      <w:bookmarkStart w:id="91" w:name="_Toc216862646"/>
      <w:r>
        <w:rPr>
          <w:rFonts w:ascii="Calibri" w:hAnsi="Calibri" w:cs="Tahoma"/>
          <w:b/>
          <w:smallCaps/>
          <w:color w:val="000000"/>
          <w:sz w:val="22"/>
        </w:rPr>
        <w:t>1</w:t>
      </w:r>
      <w:r w:rsidR="000A59F6">
        <w:rPr>
          <w:rFonts w:ascii="Calibri" w:hAnsi="Calibri" w:cs="Tahoma"/>
          <w:b/>
          <w:smallCaps/>
          <w:color w:val="000000"/>
          <w:sz w:val="22"/>
        </w:rPr>
        <w:t>2</w:t>
      </w:r>
      <w:r>
        <w:rPr>
          <w:rFonts w:ascii="Calibri" w:hAnsi="Calibri" w:cs="Tahoma"/>
          <w:b/>
          <w:smallCaps/>
          <w:color w:val="000000"/>
          <w:sz w:val="22"/>
        </w:rPr>
        <w:t xml:space="preserve">.1 - </w:t>
      </w:r>
      <w:r w:rsidR="0044709C" w:rsidRPr="00B70964">
        <w:rPr>
          <w:rFonts w:ascii="Calibri" w:hAnsi="Calibri" w:cs="Tahoma"/>
          <w:b/>
          <w:smallCaps/>
          <w:color w:val="000000"/>
          <w:sz w:val="22"/>
        </w:rPr>
        <w:t>Disposition de sécurité et santé</w:t>
      </w:r>
      <w:bookmarkEnd w:id="90"/>
      <w:bookmarkEnd w:id="91"/>
    </w:p>
    <w:p w14:paraId="2DC73E8E" w14:textId="77777777" w:rsidR="0044709C" w:rsidRDefault="0044709C" w:rsidP="00FB0499">
      <w:pPr>
        <w:overflowPunct w:val="0"/>
        <w:autoSpaceDE w:val="0"/>
        <w:autoSpaceDN w:val="0"/>
        <w:adjustRightInd w:val="0"/>
        <w:jc w:val="both"/>
        <w:textAlignment w:val="baseline"/>
        <w:rPr>
          <w:rFonts w:ascii="Calibri" w:hAnsi="Calibri" w:cs="Arial"/>
          <w:b/>
          <w:u w:val="single"/>
        </w:rPr>
      </w:pPr>
    </w:p>
    <w:p w14:paraId="4FB79BBC" w14:textId="78493948" w:rsidR="0044709C" w:rsidRPr="0044709C" w:rsidRDefault="0044709C" w:rsidP="0044709C">
      <w:pPr>
        <w:shd w:val="clear" w:color="auto" w:fill="FFFFFF" w:themeFill="background1"/>
        <w:tabs>
          <w:tab w:val="left" w:pos="-5670"/>
          <w:tab w:val="left" w:pos="-284"/>
        </w:tabs>
        <w:jc w:val="both"/>
        <w:rPr>
          <w:rFonts w:asciiTheme="minorHAnsi" w:hAnsiTheme="minorHAnsi" w:cstheme="minorHAnsi"/>
          <w:szCs w:val="22"/>
        </w:rPr>
      </w:pPr>
      <w:r w:rsidRPr="0044709C">
        <w:rPr>
          <w:rFonts w:asciiTheme="minorHAnsi" w:hAnsiTheme="minorHAnsi" w:cstheme="minorHAnsi"/>
          <w:szCs w:val="22"/>
        </w:rPr>
        <w:t>En application du Décret n°92-158 du 20 Février 1992 codifié dans le Code du travail au Livre II - Titre III - Chapitre VII, l'entreprise extérieure devra, au préalable de l'exécution de la prestation pour laquelle elle aura été retenue, fournir à l</w:t>
      </w:r>
      <w:r w:rsidR="000F6EDB">
        <w:rPr>
          <w:rFonts w:asciiTheme="minorHAnsi" w:hAnsiTheme="minorHAnsi" w:cstheme="minorHAnsi"/>
          <w:szCs w:val="22"/>
        </w:rPr>
        <w:t xml:space="preserve">a CPAM de </w:t>
      </w:r>
      <w:r w:rsidRPr="0044709C">
        <w:rPr>
          <w:rFonts w:asciiTheme="minorHAnsi" w:hAnsiTheme="minorHAnsi" w:cstheme="minorHAnsi"/>
          <w:szCs w:val="22"/>
        </w:rPr>
        <w:t xml:space="preserve">Paris le dossier d'informations totalement renseigné (si des rubriques ne la concernent pas, elle indiquera : </w:t>
      </w:r>
      <w:r w:rsidRPr="0044709C">
        <w:rPr>
          <w:rFonts w:asciiTheme="minorHAnsi" w:hAnsiTheme="minorHAnsi" w:cstheme="minorHAnsi"/>
          <w:i/>
          <w:szCs w:val="22"/>
        </w:rPr>
        <w:t>néant</w:t>
      </w:r>
      <w:r w:rsidRPr="0044709C">
        <w:rPr>
          <w:rFonts w:asciiTheme="minorHAnsi" w:hAnsiTheme="minorHAnsi" w:cstheme="minorHAnsi"/>
          <w:szCs w:val="22"/>
        </w:rPr>
        <w:t>).</w:t>
      </w:r>
    </w:p>
    <w:p w14:paraId="51DE6672" w14:textId="77777777" w:rsidR="00534BB6" w:rsidRPr="0044709C" w:rsidRDefault="00534BB6" w:rsidP="0044709C">
      <w:pPr>
        <w:shd w:val="clear" w:color="auto" w:fill="FFFFFF" w:themeFill="background1"/>
        <w:tabs>
          <w:tab w:val="left" w:pos="-5670"/>
          <w:tab w:val="left" w:pos="-284"/>
        </w:tabs>
        <w:jc w:val="both"/>
        <w:rPr>
          <w:rFonts w:asciiTheme="minorHAnsi" w:hAnsiTheme="minorHAnsi" w:cstheme="minorHAnsi"/>
          <w:szCs w:val="22"/>
        </w:rPr>
      </w:pPr>
    </w:p>
    <w:p w14:paraId="5C0CF383" w14:textId="77777777" w:rsidR="0044709C" w:rsidRPr="0044709C" w:rsidRDefault="0044709C" w:rsidP="0044709C">
      <w:pPr>
        <w:shd w:val="clear" w:color="auto" w:fill="FFFFFF" w:themeFill="background1"/>
        <w:tabs>
          <w:tab w:val="left" w:pos="-5670"/>
          <w:tab w:val="left" w:pos="-284"/>
        </w:tabs>
        <w:jc w:val="both"/>
        <w:rPr>
          <w:rFonts w:asciiTheme="minorHAnsi" w:hAnsiTheme="minorHAnsi" w:cstheme="minorHAnsi"/>
          <w:szCs w:val="22"/>
        </w:rPr>
      </w:pPr>
      <w:r w:rsidRPr="0044709C">
        <w:rPr>
          <w:rFonts w:asciiTheme="minorHAnsi" w:hAnsiTheme="minorHAnsi" w:cstheme="minorHAnsi"/>
          <w:szCs w:val="22"/>
        </w:rPr>
        <w:t xml:space="preserve">Conformément aux dispositions réglementaires, il lui est rappelé : </w:t>
      </w:r>
    </w:p>
    <w:p w14:paraId="77E6C918" w14:textId="77777777" w:rsidR="0044709C" w:rsidRPr="00534BB6" w:rsidRDefault="001845DC" w:rsidP="00397470">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P</w:t>
      </w:r>
      <w:r w:rsidR="0044709C" w:rsidRPr="0044709C">
        <w:rPr>
          <w:rFonts w:asciiTheme="minorHAnsi" w:hAnsiTheme="minorHAnsi" w:cstheme="minorHAnsi"/>
          <w:szCs w:val="22"/>
        </w:rPr>
        <w:t xml:space="preserve">réalablement à l'exécution de l'opération, de procéder à une inspection commune des lieux où le Titulaire </w:t>
      </w:r>
      <w:r w:rsidR="00534BB6">
        <w:rPr>
          <w:rFonts w:asciiTheme="minorHAnsi" w:hAnsiTheme="minorHAnsi" w:cstheme="minorHAnsi"/>
          <w:szCs w:val="22"/>
        </w:rPr>
        <w:t>aura à réaliser ses prestations ;</w:t>
      </w:r>
    </w:p>
    <w:p w14:paraId="6BBD9C1F" w14:textId="77777777" w:rsidR="0044709C" w:rsidRPr="0044709C" w:rsidRDefault="001845DC" w:rsidP="00397470">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L</w:t>
      </w:r>
      <w:r w:rsidR="0044709C" w:rsidRPr="0044709C">
        <w:rPr>
          <w:rFonts w:asciiTheme="minorHAnsi" w:hAnsiTheme="minorHAnsi" w:cstheme="minorHAnsi"/>
          <w:szCs w:val="22"/>
        </w:rPr>
        <w:t>e Titulaire extérieur doit informer son personnel, travaillant dans l'établissement utilisateur, des mesures d'hygiène et de sécurité collectives et individuelles, relatives aux types d'interventions effectuées. Elle doit veil</w:t>
      </w:r>
      <w:r w:rsidR="00534BB6">
        <w:rPr>
          <w:rFonts w:asciiTheme="minorHAnsi" w:hAnsiTheme="minorHAnsi" w:cstheme="minorHAnsi"/>
          <w:szCs w:val="22"/>
        </w:rPr>
        <w:t>ler à son application effective ;</w:t>
      </w:r>
    </w:p>
    <w:p w14:paraId="641B3B95" w14:textId="77777777" w:rsidR="00534BB6" w:rsidRDefault="001845DC" w:rsidP="00397470">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S</w:t>
      </w:r>
      <w:r w:rsidR="0044709C" w:rsidRPr="0044709C">
        <w:rPr>
          <w:rFonts w:asciiTheme="minorHAnsi" w:hAnsiTheme="minorHAnsi" w:cstheme="minorHAnsi"/>
          <w:szCs w:val="22"/>
        </w:rPr>
        <w:t xml:space="preserve">eul le personnel de la société a le droit d'accès aux locaux de la Caisse. </w:t>
      </w:r>
      <w:r w:rsidR="0044709C" w:rsidRPr="0044709C">
        <w:rPr>
          <w:rFonts w:asciiTheme="minorHAnsi" w:hAnsiTheme="minorHAnsi" w:cstheme="minorHAnsi"/>
          <w:szCs w:val="22"/>
          <w:u w:val="single"/>
        </w:rPr>
        <w:t>En aucun cas</w:t>
      </w:r>
      <w:r w:rsidR="0044709C" w:rsidRPr="0044709C">
        <w:rPr>
          <w:rFonts w:asciiTheme="minorHAnsi" w:hAnsiTheme="minorHAnsi" w:cstheme="minorHAnsi"/>
          <w:szCs w:val="22"/>
        </w:rPr>
        <w:t xml:space="preserve"> il ne devra se faire accompagner à l'intérieur des immeubles par une ou des personnes ne faisant pas partie de ladite société</w:t>
      </w:r>
      <w:r w:rsidR="00534BB6">
        <w:rPr>
          <w:rFonts w:asciiTheme="minorHAnsi" w:hAnsiTheme="minorHAnsi" w:cstheme="minorHAnsi"/>
          <w:szCs w:val="22"/>
        </w:rPr>
        <w:t> ;</w:t>
      </w:r>
    </w:p>
    <w:p w14:paraId="03C9B9BF" w14:textId="77777777" w:rsidR="0044709C" w:rsidRPr="00534BB6" w:rsidRDefault="001845DC" w:rsidP="00397470">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L</w:t>
      </w:r>
      <w:r w:rsidR="0044709C" w:rsidRPr="00534BB6">
        <w:rPr>
          <w:rFonts w:asciiTheme="minorHAnsi" w:hAnsiTheme="minorHAnsi" w:cstheme="minorHAnsi"/>
          <w:szCs w:val="22"/>
        </w:rPr>
        <w:t>a société est tenue d'utiliser produits et matériels conformes à la réglementation en vigueur et de surcroît ne créant pas un risque dans le ou les établissements dans lesquels elle interviendra</w:t>
      </w:r>
      <w:r w:rsidR="00534BB6">
        <w:rPr>
          <w:rFonts w:asciiTheme="minorHAnsi" w:hAnsiTheme="minorHAnsi" w:cstheme="minorHAnsi"/>
          <w:szCs w:val="22"/>
        </w:rPr>
        <w:t> ;</w:t>
      </w:r>
    </w:p>
    <w:p w14:paraId="6CE7761A" w14:textId="77777777" w:rsidR="0044709C" w:rsidRPr="0044709C" w:rsidRDefault="001845DC" w:rsidP="00397470">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L</w:t>
      </w:r>
      <w:r w:rsidR="0044709C" w:rsidRPr="0044709C">
        <w:rPr>
          <w:rFonts w:asciiTheme="minorHAnsi" w:hAnsiTheme="minorHAnsi" w:cstheme="minorHAnsi"/>
          <w:szCs w:val="22"/>
        </w:rPr>
        <w:t>'</w:t>
      </w:r>
      <w:r>
        <w:rPr>
          <w:rFonts w:asciiTheme="minorHAnsi" w:hAnsiTheme="minorHAnsi" w:cstheme="minorHAnsi"/>
          <w:szCs w:val="22"/>
        </w:rPr>
        <w:t>o</w:t>
      </w:r>
      <w:r w:rsidR="0016418E">
        <w:rPr>
          <w:rFonts w:asciiTheme="minorHAnsi" w:hAnsiTheme="minorHAnsi" w:cstheme="minorHAnsi"/>
          <w:szCs w:val="22"/>
        </w:rPr>
        <w:t>rganisme</w:t>
      </w:r>
      <w:r w:rsidR="0044709C" w:rsidRPr="0044709C">
        <w:rPr>
          <w:rFonts w:asciiTheme="minorHAnsi" w:hAnsiTheme="minorHAnsi" w:cstheme="minorHAnsi"/>
          <w:szCs w:val="22"/>
        </w:rPr>
        <w:t xml:space="preserve"> utilisateur se réserve le droit d'interrompre temporairement ou définitivement toute intervention qui ne serait pas en accord avec les dispositions ci</w:t>
      </w:r>
      <w:r w:rsidR="0044709C" w:rsidRPr="0044709C">
        <w:rPr>
          <w:rFonts w:asciiTheme="minorHAnsi" w:hAnsiTheme="minorHAnsi" w:cstheme="minorHAnsi"/>
          <w:szCs w:val="22"/>
        </w:rPr>
        <w:noBreakHyphen/>
        <w:t>dessus.</w:t>
      </w:r>
    </w:p>
    <w:p w14:paraId="06AAB99C" w14:textId="77777777" w:rsidR="0044709C" w:rsidRPr="0044709C" w:rsidRDefault="0044709C" w:rsidP="0044709C">
      <w:pPr>
        <w:shd w:val="clear" w:color="auto" w:fill="FFFFFF" w:themeFill="background1"/>
        <w:tabs>
          <w:tab w:val="left" w:pos="-5670"/>
          <w:tab w:val="left" w:pos="-284"/>
        </w:tabs>
        <w:ind w:left="720"/>
        <w:jc w:val="both"/>
        <w:rPr>
          <w:rFonts w:asciiTheme="minorHAnsi" w:hAnsiTheme="minorHAnsi" w:cstheme="minorHAnsi"/>
          <w:szCs w:val="22"/>
        </w:rPr>
      </w:pPr>
    </w:p>
    <w:p w14:paraId="5E9F5A61" w14:textId="77777777" w:rsidR="0095270C" w:rsidRDefault="0044709C" w:rsidP="0095270C">
      <w:pPr>
        <w:overflowPunct w:val="0"/>
        <w:autoSpaceDE w:val="0"/>
        <w:autoSpaceDN w:val="0"/>
        <w:adjustRightInd w:val="0"/>
        <w:jc w:val="both"/>
        <w:textAlignment w:val="baseline"/>
        <w:rPr>
          <w:rFonts w:ascii="Calibri" w:hAnsi="Calibri" w:cs="Arial"/>
          <w:b/>
          <w:sz w:val="18"/>
          <w:u w:val="single"/>
        </w:rPr>
      </w:pPr>
      <w:r w:rsidRPr="0044709C">
        <w:rPr>
          <w:rFonts w:asciiTheme="minorHAnsi" w:hAnsiTheme="minorHAnsi" w:cstheme="minorHAnsi"/>
          <w:szCs w:val="22"/>
        </w:rPr>
        <w:t>L’entreprise est entièrement responsable des dégâts et dommages de toute nature causés par la conduite des prestations ou les modalités de leur exécution ; de même qu'elle est seule responsable de tous les accidents qui pourraient survenir à son personnel ou que celui-ci pourrait provoquer ainsi que des vols qui pourraient être commis par ce même personnel.</w:t>
      </w:r>
    </w:p>
    <w:p w14:paraId="5FFD0998" w14:textId="77777777" w:rsidR="002F08C3" w:rsidRDefault="002F08C3" w:rsidP="0095270C">
      <w:pPr>
        <w:overflowPunct w:val="0"/>
        <w:autoSpaceDE w:val="0"/>
        <w:autoSpaceDN w:val="0"/>
        <w:adjustRightInd w:val="0"/>
        <w:jc w:val="both"/>
        <w:textAlignment w:val="baseline"/>
        <w:rPr>
          <w:rFonts w:ascii="Calibri" w:hAnsi="Calibri" w:cs="Arial"/>
          <w:b/>
          <w:sz w:val="18"/>
          <w:u w:val="single"/>
        </w:rPr>
      </w:pPr>
    </w:p>
    <w:p w14:paraId="1E832C91" w14:textId="55F53232" w:rsidR="00C1723F" w:rsidRPr="00B70964" w:rsidRDefault="00B70964" w:rsidP="00B70964">
      <w:pPr>
        <w:shd w:val="clear" w:color="auto" w:fill="C6D9F1" w:themeFill="text2" w:themeFillTint="33"/>
        <w:outlineLvl w:val="1"/>
        <w:rPr>
          <w:rFonts w:ascii="Calibri" w:hAnsi="Calibri" w:cs="Tahoma"/>
          <w:b/>
          <w:smallCaps/>
          <w:color w:val="000000"/>
          <w:sz w:val="22"/>
        </w:rPr>
      </w:pPr>
      <w:bookmarkStart w:id="92" w:name="_Toc185599230"/>
      <w:bookmarkStart w:id="93" w:name="_Toc216862647"/>
      <w:r>
        <w:rPr>
          <w:rFonts w:ascii="Calibri" w:hAnsi="Calibri" w:cs="Tahoma"/>
          <w:b/>
          <w:smallCaps/>
          <w:color w:val="000000"/>
          <w:sz w:val="22"/>
        </w:rPr>
        <w:t>1</w:t>
      </w:r>
      <w:r w:rsidR="000A59F6">
        <w:rPr>
          <w:rFonts w:ascii="Calibri" w:hAnsi="Calibri" w:cs="Tahoma"/>
          <w:b/>
          <w:smallCaps/>
          <w:color w:val="000000"/>
          <w:sz w:val="22"/>
        </w:rPr>
        <w:t>2</w:t>
      </w:r>
      <w:r>
        <w:rPr>
          <w:rFonts w:ascii="Calibri" w:hAnsi="Calibri" w:cs="Tahoma"/>
          <w:b/>
          <w:smallCaps/>
          <w:color w:val="000000"/>
          <w:sz w:val="22"/>
        </w:rPr>
        <w:t>.2 - S</w:t>
      </w:r>
      <w:r w:rsidR="00C1723F" w:rsidRPr="00B70964">
        <w:rPr>
          <w:rFonts w:ascii="Calibri" w:hAnsi="Calibri" w:cs="Tahoma"/>
          <w:b/>
          <w:smallCaps/>
          <w:color w:val="000000"/>
          <w:sz w:val="22"/>
        </w:rPr>
        <w:t>écurité et confidentialité</w:t>
      </w:r>
      <w:bookmarkEnd w:id="92"/>
      <w:bookmarkEnd w:id="93"/>
    </w:p>
    <w:p w14:paraId="295167FB" w14:textId="77777777" w:rsidR="00C1723F" w:rsidRDefault="00C1723F" w:rsidP="00FB0499">
      <w:pPr>
        <w:overflowPunct w:val="0"/>
        <w:autoSpaceDE w:val="0"/>
        <w:autoSpaceDN w:val="0"/>
        <w:adjustRightInd w:val="0"/>
        <w:jc w:val="both"/>
        <w:textAlignment w:val="baseline"/>
        <w:rPr>
          <w:rFonts w:ascii="Calibri" w:hAnsi="Calibri" w:cs="Arial"/>
          <w:b/>
          <w:u w:val="single"/>
        </w:rPr>
      </w:pPr>
    </w:p>
    <w:p w14:paraId="330ECF97" w14:textId="27988D64" w:rsidR="003835EF" w:rsidRDefault="00C74A84" w:rsidP="00CC2914">
      <w:p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lastRenderedPageBreak/>
        <w:t>Conformément à l’article 5</w:t>
      </w:r>
      <w:r w:rsidR="00C1723F" w:rsidRPr="00C1723F">
        <w:rPr>
          <w:rFonts w:asciiTheme="minorHAnsi" w:hAnsiTheme="minorHAnsi" w:cstheme="minorHAnsi"/>
          <w:szCs w:val="22"/>
        </w:rPr>
        <w:t xml:space="preserve"> du CCAG-FCS, le Titulaire et le pouvoir adjudicateur qui</w:t>
      </w:r>
      <w:r w:rsidR="0014028E">
        <w:rPr>
          <w:rFonts w:asciiTheme="minorHAnsi" w:hAnsiTheme="minorHAnsi" w:cstheme="minorHAnsi"/>
          <w:szCs w:val="22"/>
        </w:rPr>
        <w:t>, à l'occasion de l'exécution des</w:t>
      </w:r>
      <w:r w:rsidR="00C1723F" w:rsidRPr="00C1723F">
        <w:rPr>
          <w:rFonts w:asciiTheme="minorHAnsi" w:hAnsiTheme="minorHAnsi" w:cstheme="minorHAnsi"/>
          <w:szCs w:val="22"/>
        </w:rPr>
        <w:t xml:space="preserve"> marché</w:t>
      </w:r>
      <w:r w:rsidR="0014028E">
        <w:rPr>
          <w:rFonts w:asciiTheme="minorHAnsi" w:hAnsiTheme="minorHAnsi" w:cstheme="minorHAnsi"/>
          <w:szCs w:val="22"/>
        </w:rPr>
        <w:t>s</w:t>
      </w:r>
      <w:r w:rsidR="00C1723F" w:rsidRPr="00C1723F">
        <w:rPr>
          <w:rFonts w:asciiTheme="minorHAnsi" w:hAnsiTheme="minorHAnsi" w:cstheme="minorHAnsi"/>
          <w:szCs w:val="22"/>
        </w:rPr>
        <w:t>, ont connaissance d'informations ou reçoivent communication de documents ou d'éléments de toute nature, signalés comme présentant un caractère confidentiel et relatifs notamment aux moyens à mettre en œuvre pour son exécution, au fonctionnement des services d</w:t>
      </w:r>
      <w:r w:rsidR="0014028E">
        <w:rPr>
          <w:rFonts w:asciiTheme="minorHAnsi" w:hAnsiTheme="minorHAnsi" w:cstheme="minorHAnsi"/>
          <w:szCs w:val="22"/>
        </w:rPr>
        <w:t>es</w:t>
      </w:r>
      <w:r w:rsidR="00C1723F" w:rsidRPr="00C1723F">
        <w:rPr>
          <w:rFonts w:asciiTheme="minorHAnsi" w:hAnsiTheme="minorHAnsi" w:cstheme="minorHAnsi"/>
          <w:szCs w:val="22"/>
        </w:rPr>
        <w:t xml:space="preserve"> </w:t>
      </w:r>
      <w:r w:rsidR="00B01291">
        <w:rPr>
          <w:rFonts w:asciiTheme="minorHAnsi" w:hAnsiTheme="minorHAnsi" w:cstheme="minorHAnsi"/>
          <w:szCs w:val="22"/>
        </w:rPr>
        <w:t>T</w:t>
      </w:r>
      <w:r w:rsidR="00C1723F" w:rsidRPr="00C1723F">
        <w:rPr>
          <w:rFonts w:asciiTheme="minorHAnsi" w:hAnsiTheme="minorHAnsi" w:cstheme="minorHAnsi"/>
          <w:szCs w:val="22"/>
        </w:rPr>
        <w:t>itulaire</w:t>
      </w:r>
      <w:r w:rsidR="0014028E">
        <w:rPr>
          <w:rFonts w:asciiTheme="minorHAnsi" w:hAnsiTheme="minorHAnsi" w:cstheme="minorHAnsi"/>
          <w:szCs w:val="22"/>
        </w:rPr>
        <w:t>s</w:t>
      </w:r>
      <w:r w:rsidR="00C1723F" w:rsidRPr="00C1723F">
        <w:rPr>
          <w:rFonts w:asciiTheme="minorHAnsi" w:hAnsiTheme="minorHAnsi" w:cstheme="minorHAnsi"/>
          <w:szCs w:val="22"/>
        </w:rPr>
        <w:t xml:space="preserv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5A3EB1AA"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3232B07C" w14:textId="5C2AEC62" w:rsidR="00C1723F" w:rsidRPr="00C1723F" w:rsidRDefault="001A4AEF" w:rsidP="00C1723F">
      <w:p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Chaque</w:t>
      </w:r>
      <w:r w:rsidR="00C1723F" w:rsidRPr="00C1723F">
        <w:rPr>
          <w:rFonts w:asciiTheme="minorHAnsi" w:hAnsiTheme="minorHAnsi" w:cstheme="minorHAnsi"/>
          <w:szCs w:val="22"/>
        </w:rPr>
        <w:t xml:space="preserve"> Titulaire doit informer ses sous-traitants des obligations de confidentialité et des mesures de sécurité qui s'imposent à lui pour l'exécution du marché. Il doit s'assurer du respect de ces obligations par ses sous-traitants.</w:t>
      </w:r>
    </w:p>
    <w:p w14:paraId="5DA943D6"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419C4AD3" w14:textId="5FD8215B"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 xml:space="preserve">Tous les documents, informations, données de toute nature auxquels le </w:t>
      </w:r>
      <w:r w:rsidR="00B01291">
        <w:rPr>
          <w:rFonts w:asciiTheme="minorHAnsi" w:hAnsiTheme="minorHAnsi" w:cstheme="minorHAnsi"/>
          <w:szCs w:val="22"/>
        </w:rPr>
        <w:t>T</w:t>
      </w:r>
      <w:r w:rsidRPr="00C1723F">
        <w:rPr>
          <w:rFonts w:asciiTheme="minorHAnsi" w:hAnsiTheme="minorHAnsi" w:cstheme="minorHAnsi"/>
          <w:szCs w:val="22"/>
        </w:rPr>
        <w:t xml:space="preserve">itulaire </w:t>
      </w:r>
      <w:proofErr w:type="gramStart"/>
      <w:r w:rsidR="001A4AEF">
        <w:rPr>
          <w:rFonts w:asciiTheme="minorHAnsi" w:hAnsiTheme="minorHAnsi" w:cstheme="minorHAnsi"/>
          <w:szCs w:val="22"/>
        </w:rPr>
        <w:t>ont</w:t>
      </w:r>
      <w:proofErr w:type="gramEnd"/>
      <w:r w:rsidRPr="00C1723F">
        <w:rPr>
          <w:rFonts w:asciiTheme="minorHAnsi" w:hAnsiTheme="minorHAnsi" w:cstheme="minorHAnsi"/>
          <w:szCs w:val="22"/>
        </w:rPr>
        <w:t xml:space="preserve"> eu accès, à quelque titre que ce soit, à l’occasi</w:t>
      </w:r>
      <w:r w:rsidR="001A4AEF">
        <w:rPr>
          <w:rFonts w:asciiTheme="minorHAnsi" w:hAnsiTheme="minorHAnsi" w:cstheme="minorHAnsi"/>
          <w:szCs w:val="22"/>
        </w:rPr>
        <w:t>on ou au cours de l’exécution de leur</w:t>
      </w:r>
      <w:r w:rsidRPr="00C1723F">
        <w:rPr>
          <w:rFonts w:asciiTheme="minorHAnsi" w:hAnsiTheme="minorHAnsi" w:cstheme="minorHAnsi"/>
          <w:szCs w:val="22"/>
        </w:rPr>
        <w:t xml:space="preserve"> marché sont considérés comme secret au sens de l’article 226-13 du Code pénal.</w:t>
      </w:r>
    </w:p>
    <w:p w14:paraId="23EF5194"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b/>
          <w:szCs w:val="22"/>
        </w:rPr>
      </w:pPr>
    </w:p>
    <w:p w14:paraId="2F1954D6" w14:textId="77777777" w:rsidR="00C1723F" w:rsidRDefault="00C1723F" w:rsidP="00397470">
      <w:pPr>
        <w:numPr>
          <w:ilvl w:val="0"/>
          <w:numId w:val="18"/>
        </w:numPr>
        <w:shd w:val="clear" w:color="auto" w:fill="FFFFFF" w:themeFill="background1"/>
        <w:tabs>
          <w:tab w:val="left" w:pos="-5670"/>
          <w:tab w:val="left" w:pos="-284"/>
        </w:tabs>
        <w:suppressAutoHyphens/>
        <w:jc w:val="both"/>
        <w:rPr>
          <w:rFonts w:asciiTheme="minorHAnsi" w:hAnsiTheme="minorHAnsi" w:cstheme="minorHAnsi"/>
          <w:szCs w:val="22"/>
        </w:rPr>
      </w:pPr>
      <w:r w:rsidRPr="00C1723F">
        <w:rPr>
          <w:rFonts w:asciiTheme="minorHAnsi" w:hAnsiTheme="minorHAnsi" w:cstheme="minorHAnsi"/>
          <w:szCs w:val="22"/>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14:paraId="79D866D0" w14:textId="77777777" w:rsidR="00957144" w:rsidRPr="00C1723F" w:rsidRDefault="00957144" w:rsidP="00957144">
      <w:pPr>
        <w:shd w:val="clear" w:color="auto" w:fill="FFFFFF" w:themeFill="background1"/>
        <w:tabs>
          <w:tab w:val="left" w:pos="-5670"/>
          <w:tab w:val="left" w:pos="-284"/>
        </w:tabs>
        <w:suppressAutoHyphens/>
        <w:jc w:val="both"/>
        <w:rPr>
          <w:rFonts w:asciiTheme="minorHAnsi" w:hAnsiTheme="minorHAnsi" w:cstheme="minorHAnsi"/>
          <w:szCs w:val="22"/>
        </w:rPr>
      </w:pPr>
    </w:p>
    <w:p w14:paraId="7DED27EE"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14:paraId="0E21C4BC"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408509BC"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Chaque Partie s’interdit, en conséquence, de divulguer, pour quelque cause que ce soit, lesdites informations, sous quelque forme, à quelque titre et à quelque personne que ce soit.</w:t>
      </w:r>
    </w:p>
    <w:p w14:paraId="4AD335EE" w14:textId="77777777" w:rsidR="00996848" w:rsidRPr="00C1723F" w:rsidRDefault="00996848" w:rsidP="00C1723F">
      <w:pPr>
        <w:shd w:val="clear" w:color="auto" w:fill="FFFFFF" w:themeFill="background1"/>
        <w:tabs>
          <w:tab w:val="left" w:pos="-5670"/>
          <w:tab w:val="left" w:pos="-284"/>
        </w:tabs>
        <w:jc w:val="both"/>
        <w:rPr>
          <w:rFonts w:asciiTheme="minorHAnsi" w:hAnsiTheme="minorHAnsi" w:cstheme="minorHAnsi"/>
          <w:sz w:val="22"/>
          <w:szCs w:val="22"/>
        </w:rPr>
      </w:pPr>
    </w:p>
    <w:p w14:paraId="23C8D3FD" w14:textId="77777777" w:rsid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Le terme « Information Confidentielle »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14:paraId="6A79534B" w14:textId="77777777" w:rsidR="006879A3" w:rsidRPr="00C1723F" w:rsidRDefault="006879A3" w:rsidP="00C1723F">
      <w:pPr>
        <w:shd w:val="clear" w:color="auto" w:fill="FFFFFF" w:themeFill="background1"/>
        <w:tabs>
          <w:tab w:val="left" w:pos="-5670"/>
          <w:tab w:val="left" w:pos="-284"/>
        </w:tabs>
        <w:jc w:val="both"/>
        <w:rPr>
          <w:rFonts w:asciiTheme="minorHAnsi" w:hAnsiTheme="minorHAnsi" w:cstheme="minorHAnsi"/>
          <w:szCs w:val="22"/>
        </w:rPr>
      </w:pPr>
    </w:p>
    <w:p w14:paraId="4B7D61E7" w14:textId="77777777" w:rsidR="00C1723F" w:rsidRPr="00C1723F" w:rsidRDefault="00C1723F" w:rsidP="00397470">
      <w:pPr>
        <w:numPr>
          <w:ilvl w:val="0"/>
          <w:numId w:val="18"/>
        </w:numPr>
        <w:shd w:val="clear" w:color="auto" w:fill="FFFFFF" w:themeFill="background1"/>
        <w:tabs>
          <w:tab w:val="left" w:pos="-5670"/>
          <w:tab w:val="left" w:pos="-284"/>
        </w:tabs>
        <w:suppressAutoHyphens/>
        <w:jc w:val="both"/>
        <w:rPr>
          <w:rFonts w:asciiTheme="minorHAnsi" w:hAnsiTheme="minorHAnsi" w:cstheme="minorHAnsi"/>
          <w:szCs w:val="22"/>
        </w:rPr>
      </w:pPr>
      <w:r w:rsidRPr="00C1723F">
        <w:rPr>
          <w:rFonts w:asciiTheme="minorHAnsi" w:hAnsiTheme="minorHAnsi" w:cstheme="minorHAnsi"/>
          <w:szCs w:val="22"/>
        </w:rPr>
        <w:t>Chacune des Parties s’engage notamment à :</w:t>
      </w:r>
    </w:p>
    <w:p w14:paraId="2421A5D9"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39E441E3" w14:textId="77777777" w:rsidR="0044709C" w:rsidRDefault="001845DC" w:rsidP="00397470">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P</w:t>
      </w:r>
      <w:r w:rsidR="00C1723F" w:rsidRPr="0044709C">
        <w:rPr>
          <w:rFonts w:asciiTheme="minorHAnsi" w:hAnsiTheme="minorHAnsi" w:cstheme="minorHAnsi"/>
          <w:szCs w:val="22"/>
        </w:rPr>
        <w:t>rendre toutes les mesures nécessaires pour protéger l’accès aux informations confidentielles,</w:t>
      </w:r>
    </w:p>
    <w:p w14:paraId="04C062F5" w14:textId="77777777" w:rsidR="0044709C" w:rsidRDefault="003A63DE" w:rsidP="00397470">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pas utiliser les informations confidentielles autrement qu’aux fins du Contrat,</w:t>
      </w:r>
    </w:p>
    <w:p w14:paraId="63A0FB09" w14:textId="77777777" w:rsidR="002952FF" w:rsidRDefault="003A63DE" w:rsidP="00397470">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pas utiliser les informations confidentielles à son profit ou au profit de tout tiers en dehors de la stricte application du Contrat,</w:t>
      </w:r>
    </w:p>
    <w:p w14:paraId="31CB84A7" w14:textId="77777777" w:rsidR="0044709C" w:rsidRDefault="003A63DE" w:rsidP="00397470">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pas divulguer les information</w:t>
      </w:r>
      <w:r w:rsidR="0044709C">
        <w:rPr>
          <w:rFonts w:asciiTheme="minorHAnsi" w:hAnsiTheme="minorHAnsi" w:cstheme="minorHAnsi"/>
          <w:szCs w:val="22"/>
        </w:rPr>
        <w:t xml:space="preserve">s confidentielles à tout tiers </w:t>
      </w:r>
      <w:r w:rsidR="00C1723F" w:rsidRPr="0044709C">
        <w:rPr>
          <w:rFonts w:asciiTheme="minorHAnsi" w:hAnsiTheme="minorHAnsi" w:cstheme="minorHAnsi"/>
          <w:szCs w:val="22"/>
        </w:rPr>
        <w:t>non autorisé ou non concerné par l’objet du Contrat,</w:t>
      </w:r>
    </w:p>
    <w:p w14:paraId="67ACC239" w14:textId="77777777" w:rsidR="00534BB6" w:rsidRDefault="003A63DE" w:rsidP="00397470">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pas utiliser les informations confidentielles pour toute action directe ou indirecte de conception, développement ou commercialisation de produits similaires ou concurrentiels à ceux de l’autre Partie,</w:t>
      </w:r>
    </w:p>
    <w:p w14:paraId="69A3F074" w14:textId="77777777" w:rsidR="0044709C" w:rsidRPr="00534BB6" w:rsidRDefault="003A63DE" w:rsidP="00397470">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534BB6">
        <w:rPr>
          <w:rFonts w:asciiTheme="minorHAnsi" w:hAnsiTheme="minorHAnsi" w:cstheme="minorHAnsi"/>
          <w:szCs w:val="22"/>
        </w:rPr>
        <w:t>e divulguer les informations confidentielles qu’à ses seuls préposés ayant la nécessité de les connaître au titre de leur mission,</w:t>
      </w:r>
    </w:p>
    <w:p w14:paraId="4A7C27F5" w14:textId="700E498C" w:rsidR="00F24EE9" w:rsidRPr="000E28B1" w:rsidRDefault="003A63DE" w:rsidP="00397470">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laisser accès aux informations confidentielles qu’à ceux de ses dirigeants, employés, mandataires, ou conseils devant y avoir accès pour la bonne exécution du Contrat et sous réserve du respect par ceux-ci de la présente obligation de confidentialité.</w:t>
      </w:r>
    </w:p>
    <w:p w14:paraId="7DE0D4CB" w14:textId="77777777" w:rsidR="00C1723F" w:rsidRPr="00C1723F" w:rsidRDefault="00C1723F" w:rsidP="00397470">
      <w:pPr>
        <w:numPr>
          <w:ilvl w:val="0"/>
          <w:numId w:val="18"/>
        </w:numPr>
        <w:shd w:val="clear" w:color="auto" w:fill="FFFFFF" w:themeFill="background1"/>
        <w:tabs>
          <w:tab w:val="left" w:pos="-5670"/>
          <w:tab w:val="left" w:pos="-284"/>
        </w:tabs>
        <w:suppressAutoHyphens/>
        <w:jc w:val="both"/>
        <w:rPr>
          <w:rFonts w:asciiTheme="minorHAnsi" w:hAnsiTheme="minorHAnsi" w:cstheme="minorHAnsi"/>
          <w:szCs w:val="22"/>
        </w:rPr>
      </w:pPr>
      <w:r w:rsidRPr="00C1723F">
        <w:rPr>
          <w:rFonts w:asciiTheme="minorHAnsi" w:hAnsiTheme="minorHAnsi" w:cstheme="minorHAnsi"/>
          <w:szCs w:val="22"/>
        </w:rPr>
        <w:t>Chacune des Parties sera déliée de son obligation de confidentialité au cas où :</w:t>
      </w:r>
    </w:p>
    <w:p w14:paraId="35506443"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68232332" w14:textId="77777777" w:rsidR="006879A3" w:rsidRDefault="001845DC" w:rsidP="00397470">
      <w:pPr>
        <w:pStyle w:val="Paragraphedeliste"/>
        <w:numPr>
          <w:ilvl w:val="0"/>
          <w:numId w:val="21"/>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L</w:t>
      </w:r>
      <w:r w:rsidR="00C1723F" w:rsidRPr="006879A3">
        <w:rPr>
          <w:rFonts w:asciiTheme="minorHAnsi" w:hAnsiTheme="minorHAnsi" w:cstheme="minorHAnsi"/>
          <w:szCs w:val="22"/>
        </w:rPr>
        <w:t>a divulgation des informations confidentielles serait exigée par la loi, les règlements, une décision judiciaire ou si cette divulgation était nécessaire pour mettre en œuvre ou prouver l’existence de droits en vertu du Contrat,</w:t>
      </w:r>
    </w:p>
    <w:p w14:paraId="270A3299" w14:textId="77777777" w:rsidR="0095270C" w:rsidRDefault="001845DC" w:rsidP="00397470">
      <w:pPr>
        <w:pStyle w:val="Paragraphedeliste"/>
        <w:numPr>
          <w:ilvl w:val="0"/>
          <w:numId w:val="21"/>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L</w:t>
      </w:r>
      <w:r w:rsidR="00C1723F" w:rsidRPr="004779C6">
        <w:rPr>
          <w:rFonts w:asciiTheme="minorHAnsi" w:hAnsiTheme="minorHAnsi" w:cstheme="minorHAnsi"/>
          <w:szCs w:val="22"/>
        </w:rPr>
        <w:t>es informations confidentielles ont fait l’objet d’une mise à disposition au public assurée directement par l’autre Partie et sans restriction,</w:t>
      </w:r>
    </w:p>
    <w:p w14:paraId="4D43CD9B" w14:textId="77777777" w:rsidR="00C1723F" w:rsidRPr="0095270C" w:rsidRDefault="001845DC" w:rsidP="00397470">
      <w:pPr>
        <w:pStyle w:val="Paragraphedeliste"/>
        <w:numPr>
          <w:ilvl w:val="0"/>
          <w:numId w:val="21"/>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L</w:t>
      </w:r>
      <w:r w:rsidR="00C1723F" w:rsidRPr="0095270C">
        <w:rPr>
          <w:rFonts w:asciiTheme="minorHAnsi" w:hAnsiTheme="minorHAnsi" w:cstheme="minorHAnsi"/>
          <w:szCs w:val="22"/>
        </w:rPr>
        <w:t>es informations confidentielles sont déjà connues du public, ou sont tombées dans le domaine public en dehors de toute intervention de l’autre Partie.</w:t>
      </w:r>
    </w:p>
    <w:p w14:paraId="3D338BB9"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7D841EEE" w14:textId="77777777" w:rsidR="00C1723F" w:rsidRPr="00C1723F" w:rsidRDefault="00C1723F" w:rsidP="00397470">
      <w:pPr>
        <w:numPr>
          <w:ilvl w:val="0"/>
          <w:numId w:val="18"/>
        </w:numPr>
        <w:shd w:val="clear" w:color="auto" w:fill="FFFFFF" w:themeFill="background1"/>
        <w:tabs>
          <w:tab w:val="left" w:pos="-5670"/>
          <w:tab w:val="left" w:pos="-284"/>
        </w:tabs>
        <w:suppressAutoHyphens/>
        <w:jc w:val="both"/>
        <w:rPr>
          <w:rFonts w:asciiTheme="minorHAnsi" w:hAnsiTheme="minorHAnsi" w:cstheme="minorHAnsi"/>
          <w:szCs w:val="22"/>
        </w:rPr>
      </w:pPr>
      <w:r w:rsidRPr="00C1723F">
        <w:rPr>
          <w:rFonts w:asciiTheme="minorHAnsi" w:hAnsiTheme="minorHAnsi" w:cstheme="minorHAnsi"/>
          <w:szCs w:val="22"/>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14:paraId="50A391C9" w14:textId="77777777" w:rsidR="00EA0B29" w:rsidRPr="00C1723F" w:rsidRDefault="00EA0B29" w:rsidP="00E52961">
      <w:pPr>
        <w:rPr>
          <w:rFonts w:asciiTheme="minorHAnsi" w:hAnsiTheme="minorHAnsi" w:cstheme="minorHAnsi"/>
          <w:szCs w:val="22"/>
        </w:rPr>
      </w:pPr>
    </w:p>
    <w:p w14:paraId="2E1CB9A4" w14:textId="4310D338" w:rsidR="00C1723F" w:rsidRPr="00C1723F" w:rsidRDefault="00120C70" w:rsidP="00C1723F">
      <w:p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 xml:space="preserve">Le </w:t>
      </w:r>
      <w:r w:rsidR="00B01291">
        <w:rPr>
          <w:rFonts w:asciiTheme="minorHAnsi" w:hAnsiTheme="minorHAnsi" w:cstheme="minorHAnsi"/>
          <w:szCs w:val="22"/>
        </w:rPr>
        <w:t>T</w:t>
      </w:r>
      <w:r w:rsidR="00C1723F" w:rsidRPr="00C1723F">
        <w:rPr>
          <w:rFonts w:asciiTheme="minorHAnsi" w:hAnsiTheme="minorHAnsi" w:cstheme="minorHAnsi"/>
          <w:szCs w:val="22"/>
        </w:rPr>
        <w:t xml:space="preserve">itulaire ainsi que l’ensemble de son personnel, </w:t>
      </w:r>
      <w:r w:rsidR="00733FAF">
        <w:rPr>
          <w:rFonts w:asciiTheme="minorHAnsi" w:hAnsiTheme="minorHAnsi" w:cstheme="minorHAnsi"/>
          <w:szCs w:val="22"/>
        </w:rPr>
        <w:t>sont</w:t>
      </w:r>
      <w:r w:rsidR="00C1723F" w:rsidRPr="00C1723F">
        <w:rPr>
          <w:rFonts w:asciiTheme="minorHAnsi" w:hAnsiTheme="minorHAnsi" w:cstheme="minorHAnsi"/>
          <w:szCs w:val="22"/>
        </w:rPr>
        <w:t xml:space="preserve"> tenu au secret professionnel et à l’obligation de discrétion pour tout ce qui concerne les données, faits, informations, études et décisions dont il aura connaissance durant l’exécution de son marché.</w:t>
      </w:r>
    </w:p>
    <w:p w14:paraId="1F0A9874"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748765BE" w14:textId="0BE0ECA3"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Les supports informatiques, documents et données de toute nature fournis par l’</w:t>
      </w:r>
      <w:r w:rsidR="0016418E">
        <w:rPr>
          <w:rFonts w:asciiTheme="minorHAnsi" w:hAnsiTheme="minorHAnsi" w:cstheme="minorHAnsi"/>
          <w:szCs w:val="22"/>
        </w:rPr>
        <w:t>Organisme</w:t>
      </w:r>
      <w:r w:rsidRPr="00C1723F">
        <w:rPr>
          <w:rFonts w:asciiTheme="minorHAnsi" w:hAnsiTheme="minorHAnsi" w:cstheme="minorHAnsi"/>
          <w:szCs w:val="22"/>
        </w:rPr>
        <w:t xml:space="preserve"> au </w:t>
      </w:r>
      <w:r w:rsidR="00B01291">
        <w:rPr>
          <w:rFonts w:asciiTheme="minorHAnsi" w:hAnsiTheme="minorHAnsi" w:cstheme="minorHAnsi"/>
          <w:szCs w:val="22"/>
        </w:rPr>
        <w:t>T</w:t>
      </w:r>
      <w:r w:rsidRPr="00C1723F">
        <w:rPr>
          <w:rFonts w:asciiTheme="minorHAnsi" w:hAnsiTheme="minorHAnsi" w:cstheme="minorHAnsi"/>
          <w:szCs w:val="22"/>
        </w:rPr>
        <w:t>itulaire restent la propriété de l</w:t>
      </w:r>
      <w:r w:rsidR="000F6EDB">
        <w:rPr>
          <w:rFonts w:asciiTheme="minorHAnsi" w:hAnsiTheme="minorHAnsi" w:cstheme="minorHAnsi"/>
          <w:szCs w:val="22"/>
        </w:rPr>
        <w:t xml:space="preserve">a CPAM de </w:t>
      </w:r>
      <w:r w:rsidRPr="00C1723F">
        <w:rPr>
          <w:rFonts w:asciiTheme="minorHAnsi" w:hAnsiTheme="minorHAnsi" w:cstheme="minorHAnsi"/>
          <w:szCs w:val="22"/>
        </w:rPr>
        <w:t>Paris.</w:t>
      </w:r>
    </w:p>
    <w:p w14:paraId="176E0B41" w14:textId="77777777" w:rsidR="00343ED8" w:rsidRDefault="00343ED8" w:rsidP="00343ED8">
      <w:pPr>
        <w:rPr>
          <w:rFonts w:asciiTheme="minorHAnsi" w:hAnsiTheme="minorHAnsi" w:cstheme="minorHAnsi"/>
          <w:szCs w:val="22"/>
        </w:rPr>
      </w:pPr>
    </w:p>
    <w:p w14:paraId="6BD154B8" w14:textId="10188334" w:rsidR="00C1723F" w:rsidRPr="00C1723F" w:rsidRDefault="00C1723F" w:rsidP="00343ED8">
      <w:pPr>
        <w:rPr>
          <w:rFonts w:asciiTheme="minorHAnsi" w:hAnsiTheme="minorHAnsi" w:cstheme="minorHAnsi"/>
          <w:szCs w:val="22"/>
        </w:rPr>
      </w:pPr>
      <w:r w:rsidRPr="00C1723F">
        <w:rPr>
          <w:rFonts w:asciiTheme="minorHAnsi" w:hAnsiTheme="minorHAnsi" w:cstheme="minorHAnsi"/>
          <w:szCs w:val="22"/>
        </w:rPr>
        <w:t xml:space="preserve">A ce titre, le </w:t>
      </w:r>
      <w:r w:rsidR="00B01291">
        <w:rPr>
          <w:rFonts w:asciiTheme="minorHAnsi" w:hAnsiTheme="minorHAnsi" w:cstheme="minorHAnsi"/>
          <w:szCs w:val="22"/>
        </w:rPr>
        <w:t>T</w:t>
      </w:r>
      <w:r w:rsidRPr="00C1723F">
        <w:rPr>
          <w:rFonts w:asciiTheme="minorHAnsi" w:hAnsiTheme="minorHAnsi" w:cstheme="minorHAnsi"/>
          <w:szCs w:val="22"/>
        </w:rPr>
        <w:t>itulaire ne pourr</w:t>
      </w:r>
      <w:r w:rsidR="00037ECE">
        <w:rPr>
          <w:rFonts w:asciiTheme="minorHAnsi" w:hAnsiTheme="minorHAnsi" w:cstheme="minorHAnsi"/>
          <w:szCs w:val="22"/>
        </w:rPr>
        <w:t>a</w:t>
      </w:r>
      <w:r w:rsidRPr="00C1723F">
        <w:rPr>
          <w:rFonts w:asciiTheme="minorHAnsi" w:hAnsiTheme="minorHAnsi" w:cstheme="minorHAnsi"/>
          <w:szCs w:val="22"/>
        </w:rPr>
        <w:t xml:space="preserve"> sous-traiter l’exécution des prestations à une autre société, ni procéder à une cession d</w:t>
      </w:r>
      <w:r w:rsidR="000869FB">
        <w:rPr>
          <w:rFonts w:asciiTheme="minorHAnsi" w:hAnsiTheme="minorHAnsi" w:cstheme="minorHAnsi"/>
          <w:szCs w:val="22"/>
        </w:rPr>
        <w:t>e leur</w:t>
      </w:r>
      <w:r w:rsidRPr="00C1723F">
        <w:rPr>
          <w:rFonts w:asciiTheme="minorHAnsi" w:hAnsiTheme="minorHAnsi" w:cstheme="minorHAnsi"/>
          <w:szCs w:val="22"/>
        </w:rPr>
        <w:t xml:space="preserve"> marché, sans l’autorisation de l’Assurance de Paris représentée par son Directeur Général.</w:t>
      </w:r>
    </w:p>
    <w:p w14:paraId="58AC10FA"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5C1423A8" w14:textId="695E4531"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L</w:t>
      </w:r>
      <w:r w:rsidR="000F6EDB">
        <w:rPr>
          <w:rFonts w:asciiTheme="minorHAnsi" w:hAnsiTheme="minorHAnsi" w:cstheme="minorHAnsi"/>
          <w:szCs w:val="22"/>
        </w:rPr>
        <w:t>a CPAM de</w:t>
      </w:r>
      <w:r w:rsidRPr="00C1723F">
        <w:rPr>
          <w:rFonts w:asciiTheme="minorHAnsi" w:hAnsiTheme="minorHAnsi" w:cstheme="minorHAnsi"/>
          <w:szCs w:val="22"/>
        </w:rPr>
        <w:t xml:space="preserve"> Paris se réserve le droit de procéder à toute vérification qui lui paraîtrait utile pour constater le respect des obligations précitées d</w:t>
      </w:r>
      <w:r w:rsidR="000869FB">
        <w:rPr>
          <w:rFonts w:asciiTheme="minorHAnsi" w:hAnsiTheme="minorHAnsi" w:cstheme="minorHAnsi"/>
          <w:szCs w:val="22"/>
        </w:rPr>
        <w:t>es</w:t>
      </w:r>
      <w:r w:rsidRPr="00C1723F">
        <w:rPr>
          <w:rFonts w:asciiTheme="minorHAnsi" w:hAnsiTheme="minorHAnsi" w:cstheme="minorHAnsi"/>
          <w:szCs w:val="22"/>
        </w:rPr>
        <w:t xml:space="preserve"> </w:t>
      </w:r>
      <w:r w:rsidR="00C440E1">
        <w:rPr>
          <w:rFonts w:asciiTheme="minorHAnsi" w:hAnsiTheme="minorHAnsi" w:cstheme="minorHAnsi"/>
          <w:szCs w:val="22"/>
        </w:rPr>
        <w:t>T</w:t>
      </w:r>
      <w:r w:rsidRPr="00C1723F">
        <w:rPr>
          <w:rFonts w:asciiTheme="minorHAnsi" w:hAnsiTheme="minorHAnsi" w:cstheme="minorHAnsi"/>
          <w:szCs w:val="22"/>
        </w:rPr>
        <w:t>itulaire</w:t>
      </w:r>
      <w:r w:rsidR="000869FB">
        <w:rPr>
          <w:rFonts w:asciiTheme="minorHAnsi" w:hAnsiTheme="minorHAnsi" w:cstheme="minorHAnsi"/>
          <w:szCs w:val="22"/>
        </w:rPr>
        <w:t>s</w:t>
      </w:r>
      <w:r w:rsidRPr="00C1723F">
        <w:rPr>
          <w:rFonts w:asciiTheme="minorHAnsi" w:hAnsiTheme="minorHAnsi" w:cstheme="minorHAnsi"/>
          <w:szCs w:val="22"/>
        </w:rPr>
        <w:t>.</w:t>
      </w:r>
    </w:p>
    <w:p w14:paraId="0BA8BFE6"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63D68231" w14:textId="747F419C" w:rsidR="00C1723F" w:rsidRDefault="00C1723F" w:rsidP="00C1723F">
      <w:pPr>
        <w:overflowPunct w:val="0"/>
        <w:autoSpaceDE w:val="0"/>
        <w:autoSpaceDN w:val="0"/>
        <w:adjustRightInd w:val="0"/>
        <w:jc w:val="both"/>
        <w:textAlignment w:val="baseline"/>
        <w:rPr>
          <w:rFonts w:asciiTheme="minorHAnsi" w:hAnsiTheme="minorHAnsi" w:cstheme="minorHAnsi"/>
          <w:szCs w:val="22"/>
        </w:rPr>
      </w:pPr>
      <w:r w:rsidRPr="00C1723F">
        <w:rPr>
          <w:rFonts w:asciiTheme="minorHAnsi" w:hAnsiTheme="minorHAnsi" w:cstheme="minorHAnsi"/>
          <w:szCs w:val="22"/>
        </w:rPr>
        <w:t xml:space="preserve">En cas de non-respect des dispositions précitées, la responsabilité du </w:t>
      </w:r>
      <w:r w:rsidR="00C440E1">
        <w:rPr>
          <w:rFonts w:asciiTheme="minorHAnsi" w:hAnsiTheme="minorHAnsi" w:cstheme="minorHAnsi"/>
          <w:szCs w:val="22"/>
        </w:rPr>
        <w:t>T</w:t>
      </w:r>
      <w:r w:rsidRPr="00C1723F">
        <w:rPr>
          <w:rFonts w:asciiTheme="minorHAnsi" w:hAnsiTheme="minorHAnsi" w:cstheme="minorHAnsi"/>
          <w:szCs w:val="22"/>
        </w:rPr>
        <w:t xml:space="preserve">itulaire </w:t>
      </w:r>
      <w:r w:rsidR="00EF21F1">
        <w:rPr>
          <w:rFonts w:asciiTheme="minorHAnsi" w:hAnsiTheme="minorHAnsi" w:cstheme="minorHAnsi"/>
          <w:szCs w:val="22"/>
        </w:rPr>
        <w:t>concerné</w:t>
      </w:r>
      <w:r w:rsidRPr="00C1723F">
        <w:rPr>
          <w:rFonts w:asciiTheme="minorHAnsi" w:hAnsiTheme="minorHAnsi" w:cstheme="minorHAnsi"/>
          <w:szCs w:val="22"/>
        </w:rPr>
        <w:t xml:space="preserve"> peut également être engagée sur la base des dispositions des articles 226-5 et 226-17 du Code pénal.</w:t>
      </w:r>
    </w:p>
    <w:p w14:paraId="738258B9" w14:textId="77777777" w:rsidR="002F08C3" w:rsidRPr="00C1723F" w:rsidRDefault="002F08C3" w:rsidP="00C1723F">
      <w:pPr>
        <w:overflowPunct w:val="0"/>
        <w:autoSpaceDE w:val="0"/>
        <w:autoSpaceDN w:val="0"/>
        <w:adjustRightInd w:val="0"/>
        <w:jc w:val="both"/>
        <w:textAlignment w:val="baseline"/>
        <w:rPr>
          <w:rFonts w:ascii="Calibri" w:hAnsi="Calibri" w:cs="Arial"/>
          <w:b/>
          <w:sz w:val="18"/>
          <w:u w:val="single"/>
        </w:rPr>
      </w:pPr>
    </w:p>
    <w:p w14:paraId="0CF6A4B0" w14:textId="142497F6" w:rsidR="00981611" w:rsidRPr="005560D7" w:rsidRDefault="00981611" w:rsidP="00981611">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94" w:name="_Toc185599231"/>
      <w:bookmarkStart w:id="95" w:name="_Toc216862648"/>
      <w:r w:rsidRPr="005560D7">
        <w:rPr>
          <w:rFonts w:ascii="Calibri" w:hAnsi="Calibri" w:cs="Tahoma"/>
          <w:bCs/>
          <w:color w:val="1F497D" w:themeColor="text2"/>
          <w:szCs w:val="24"/>
          <w:u w:val="none"/>
        </w:rPr>
        <w:t>ARTICLE</w:t>
      </w:r>
      <w:r w:rsidR="009E330A">
        <w:rPr>
          <w:rFonts w:ascii="Calibri" w:hAnsi="Calibri" w:cs="Tahoma"/>
          <w:bCs/>
          <w:color w:val="1F497D" w:themeColor="text2"/>
          <w:szCs w:val="24"/>
          <w:u w:val="none"/>
        </w:rPr>
        <w:t xml:space="preserve"> 1</w:t>
      </w:r>
      <w:r w:rsidR="000A59F6">
        <w:rPr>
          <w:rFonts w:ascii="Calibri" w:hAnsi="Calibri" w:cs="Tahoma"/>
          <w:bCs/>
          <w:color w:val="1F497D" w:themeColor="text2"/>
          <w:szCs w:val="24"/>
          <w:u w:val="none"/>
        </w:rPr>
        <w:t>3</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R</w:t>
      </w:r>
      <w:r w:rsidR="009E330A">
        <w:rPr>
          <w:rFonts w:ascii="Calibri" w:hAnsi="Calibri" w:cs="Tahoma"/>
          <w:bCs/>
          <w:color w:val="1F497D" w:themeColor="text2"/>
          <w:szCs w:val="24"/>
          <w:u w:val="none"/>
        </w:rPr>
        <w:t>EGLEMENT GENERAL SUR LA PROTECTION DES DONNEES</w:t>
      </w:r>
      <w:r>
        <w:rPr>
          <w:rFonts w:ascii="Calibri" w:hAnsi="Calibri" w:cs="Tahoma"/>
          <w:bCs/>
          <w:color w:val="1F497D" w:themeColor="text2"/>
          <w:szCs w:val="24"/>
          <w:u w:val="none"/>
        </w:rPr>
        <w:t xml:space="preserve"> (RGPD)</w:t>
      </w:r>
      <w:bookmarkEnd w:id="94"/>
      <w:bookmarkEnd w:id="95"/>
    </w:p>
    <w:p w14:paraId="17D6574F" w14:textId="1440ABAD" w:rsidR="00757095" w:rsidRDefault="00757095" w:rsidP="00FB0499">
      <w:pPr>
        <w:overflowPunct w:val="0"/>
        <w:autoSpaceDE w:val="0"/>
        <w:autoSpaceDN w:val="0"/>
        <w:adjustRightInd w:val="0"/>
        <w:jc w:val="both"/>
        <w:textAlignment w:val="baseline"/>
        <w:rPr>
          <w:rFonts w:ascii="Calibri" w:hAnsi="Calibri" w:cs="Arial"/>
          <w:b/>
          <w:u w:val="single"/>
        </w:rPr>
      </w:pPr>
    </w:p>
    <w:p w14:paraId="64B06CA1" w14:textId="77777777" w:rsidR="00821BB9" w:rsidRPr="00821BB9" w:rsidRDefault="00821BB9" w:rsidP="00DD2EA7">
      <w:pPr>
        <w:jc w:val="both"/>
        <w:rPr>
          <w:rFonts w:ascii="Calibri" w:eastAsia="Calibri" w:hAnsi="Calibri" w:cs="Calibri"/>
          <w:bCs/>
          <w:lang w:eastAsia="en-US"/>
        </w:rPr>
      </w:pPr>
      <w:bookmarkStart w:id="96" w:name="_Toc414458598"/>
      <w:bookmarkStart w:id="97" w:name="_Toc71636204"/>
      <w:bookmarkStart w:id="98" w:name="_Toc72227642"/>
      <w:bookmarkStart w:id="99" w:name="_Toc72490673"/>
      <w:bookmarkStart w:id="100" w:name="_Toc86136372"/>
      <w:bookmarkStart w:id="101" w:name="_Toc123637882"/>
      <w:bookmarkEnd w:id="0"/>
      <w:bookmarkEnd w:id="1"/>
      <w:bookmarkEnd w:id="2"/>
      <w:r w:rsidRPr="00821BB9">
        <w:rPr>
          <w:rFonts w:ascii="Calibri" w:eastAsia="Calibri" w:hAnsi="Calibri" w:cs="Calibri"/>
          <w:bCs/>
          <w:lang w:eastAsia="en-US"/>
        </w:rPr>
        <w:t>Le responsable de traitement : l’</w:t>
      </w:r>
      <w:r w:rsidR="0016418E">
        <w:rPr>
          <w:rFonts w:ascii="Calibri" w:eastAsia="Calibri" w:hAnsi="Calibri" w:cs="Calibri"/>
          <w:bCs/>
          <w:lang w:eastAsia="en-US"/>
        </w:rPr>
        <w:t>Organisme</w:t>
      </w:r>
      <w:r w:rsidRPr="00821BB9">
        <w:rPr>
          <w:rFonts w:ascii="Calibri" w:eastAsia="Calibri" w:hAnsi="Calibri" w:cs="Calibri"/>
          <w:bCs/>
          <w:lang w:eastAsia="en-US"/>
        </w:rPr>
        <w:t xml:space="preserve"> acheteur </w:t>
      </w:r>
    </w:p>
    <w:p w14:paraId="5F443C9F" w14:textId="77777777" w:rsidR="00821BB9" w:rsidRPr="00821BB9" w:rsidRDefault="00821BB9" w:rsidP="00DD2EA7">
      <w:pPr>
        <w:jc w:val="both"/>
        <w:rPr>
          <w:rFonts w:ascii="Calibri" w:eastAsia="Calibri" w:hAnsi="Calibri" w:cs="Calibri"/>
          <w:bCs/>
          <w:lang w:eastAsia="en-US"/>
        </w:rPr>
      </w:pPr>
      <w:r w:rsidRPr="00821BB9">
        <w:rPr>
          <w:rFonts w:ascii="Calibri" w:eastAsia="Calibri" w:hAnsi="Calibri" w:cs="Calibri"/>
          <w:bCs/>
          <w:lang w:eastAsia="en-US"/>
        </w:rPr>
        <w:t>Le sous-traitant : le Titulaire du marché</w:t>
      </w:r>
    </w:p>
    <w:p w14:paraId="57D67B53" w14:textId="77777777" w:rsidR="006C04C7" w:rsidRPr="00B25F0A" w:rsidRDefault="00821BB9" w:rsidP="00B25F0A">
      <w:pPr>
        <w:jc w:val="both"/>
        <w:rPr>
          <w:rFonts w:ascii="Calibri" w:eastAsia="Calibri" w:hAnsi="Calibri" w:cs="Calibri"/>
          <w:bCs/>
          <w:lang w:eastAsia="en-US"/>
        </w:rPr>
      </w:pPr>
      <w:r w:rsidRPr="00821BB9">
        <w:rPr>
          <w:rFonts w:ascii="Calibri" w:eastAsia="Calibri" w:hAnsi="Calibri" w:cs="Calibri"/>
          <w:bCs/>
          <w:lang w:eastAsia="en-US"/>
        </w:rPr>
        <w:t xml:space="preserve">Le sous-traitant ultérieur : </w:t>
      </w:r>
      <w:r w:rsidR="006C04C7">
        <w:rPr>
          <w:rFonts w:ascii="Calibri" w:eastAsia="Calibri" w:hAnsi="Calibri" w:cs="Calibri"/>
          <w:bCs/>
          <w:lang w:eastAsia="en-US"/>
        </w:rPr>
        <w:t>l</w:t>
      </w:r>
      <w:r w:rsidRPr="00821BB9">
        <w:rPr>
          <w:rFonts w:ascii="Calibri" w:eastAsia="Calibri" w:hAnsi="Calibri" w:cs="Calibri"/>
          <w:bCs/>
          <w:lang w:eastAsia="en-US"/>
        </w:rPr>
        <w:t>e sous-traitant du Titulaire</w:t>
      </w:r>
    </w:p>
    <w:p w14:paraId="757F8D60" w14:textId="77777777" w:rsidR="00C06B7D" w:rsidRDefault="00C06B7D" w:rsidP="00821BB9">
      <w:pPr>
        <w:rPr>
          <w:rFonts w:ascii="Calibri" w:eastAsia="Calibri" w:hAnsi="Calibri" w:cs="Calibri"/>
          <w:b/>
          <w:u w:val="single"/>
          <w:lang w:eastAsia="en-US"/>
        </w:rPr>
      </w:pPr>
    </w:p>
    <w:p w14:paraId="493A3C46" w14:textId="77777777"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Objet</w:t>
      </w:r>
    </w:p>
    <w:p w14:paraId="5A272045" w14:textId="77777777" w:rsidR="00D8756E" w:rsidRPr="00821BB9" w:rsidRDefault="00D8756E" w:rsidP="00821BB9">
      <w:pPr>
        <w:rPr>
          <w:rFonts w:ascii="Calibri" w:eastAsia="Calibri" w:hAnsi="Calibri" w:cs="Calibri"/>
          <w:lang w:eastAsia="en-US"/>
        </w:rPr>
      </w:pPr>
    </w:p>
    <w:p w14:paraId="2A0DE4EA" w14:textId="77777777" w:rsidR="00821BB9" w:rsidRDefault="00821BB9" w:rsidP="00DD2EA7">
      <w:pPr>
        <w:jc w:val="both"/>
        <w:rPr>
          <w:rFonts w:ascii="Calibri" w:eastAsia="Calibri" w:hAnsi="Calibri" w:cs="Calibri"/>
          <w:lang w:eastAsia="en-US"/>
        </w:rPr>
      </w:pPr>
      <w:r w:rsidRPr="00821BB9">
        <w:rPr>
          <w:rFonts w:ascii="Calibri" w:eastAsia="Calibri" w:hAnsi="Calibri" w:cs="Calibri"/>
          <w:lang w:eastAsia="en-US"/>
        </w:rPr>
        <w:t xml:space="preserve">Les présentes clauses ont pour objet de définir les conditions dans lesquelles le sous-traitant s’engage à effectuer pour le compte du responsable de traitement les opérations de traitement de données à caractère personnel définies ci-après. </w:t>
      </w:r>
    </w:p>
    <w:p w14:paraId="7213A36C" w14:textId="77777777" w:rsidR="00DD2EA7" w:rsidRPr="00821BB9" w:rsidRDefault="00DD2EA7" w:rsidP="00DD2EA7">
      <w:pPr>
        <w:jc w:val="both"/>
        <w:rPr>
          <w:rFonts w:ascii="Calibri" w:eastAsia="Calibri" w:hAnsi="Calibri" w:cs="Calibri"/>
          <w:lang w:eastAsia="en-US"/>
        </w:rPr>
      </w:pPr>
    </w:p>
    <w:p w14:paraId="76714BD6" w14:textId="77777777" w:rsidR="00821BB9" w:rsidRDefault="00821BB9" w:rsidP="00DD2EA7">
      <w:pPr>
        <w:jc w:val="both"/>
        <w:rPr>
          <w:rFonts w:ascii="Calibri" w:eastAsia="Calibri" w:hAnsi="Calibri" w:cs="Calibri"/>
          <w:lang w:eastAsia="en-US"/>
        </w:rPr>
      </w:pPr>
      <w:r w:rsidRPr="00821BB9">
        <w:rPr>
          <w:rFonts w:ascii="Calibri" w:eastAsia="Calibri" w:hAnsi="Calibri" w:cs="Calibri"/>
          <w:lang w:eastAsia="en-U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depuis le 25 mai 2018 (ci-après, « </w:t>
      </w:r>
      <w:r w:rsidRPr="00821BB9">
        <w:rPr>
          <w:rFonts w:ascii="Calibri" w:eastAsia="Calibri" w:hAnsi="Calibri" w:cs="Calibri"/>
          <w:b/>
          <w:bCs/>
          <w:i/>
          <w:iCs/>
          <w:lang w:eastAsia="en-US"/>
        </w:rPr>
        <w:t xml:space="preserve">le règlement européen sur la protection des données </w:t>
      </w:r>
      <w:r w:rsidRPr="00821BB9">
        <w:rPr>
          <w:rFonts w:ascii="Calibri" w:eastAsia="Calibri" w:hAnsi="Calibri" w:cs="Calibri"/>
          <w:lang w:eastAsia="en-US"/>
        </w:rPr>
        <w:t>»</w:t>
      </w:r>
      <w:r w:rsidR="006C04C7">
        <w:rPr>
          <w:rFonts w:ascii="Calibri" w:eastAsia="Calibri" w:hAnsi="Calibri" w:cs="Calibri"/>
          <w:lang w:eastAsia="en-US"/>
        </w:rPr>
        <w:t xml:space="preserve"> </w:t>
      </w:r>
      <w:r w:rsidRPr="00821BB9">
        <w:rPr>
          <w:rFonts w:ascii="Calibri" w:eastAsia="Calibri" w:hAnsi="Calibri" w:cs="Calibri"/>
          <w:lang w:eastAsia="en-US"/>
        </w:rPr>
        <w:t xml:space="preserve">RGPD). </w:t>
      </w:r>
    </w:p>
    <w:p w14:paraId="73773644" w14:textId="77777777" w:rsidR="00321C01" w:rsidRDefault="00321C01" w:rsidP="00821BB9">
      <w:pPr>
        <w:rPr>
          <w:rFonts w:ascii="Calibri" w:eastAsia="Calibri" w:hAnsi="Calibri" w:cs="Calibri"/>
          <w:b/>
          <w:u w:val="single"/>
          <w:lang w:eastAsia="en-US"/>
        </w:rPr>
      </w:pPr>
    </w:p>
    <w:p w14:paraId="3F69D3B4" w14:textId="77777777"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Description du traitement faisant l’objet de la sous-traitance</w:t>
      </w:r>
    </w:p>
    <w:p w14:paraId="59EB63C0" w14:textId="77777777" w:rsidR="00D8756E" w:rsidRPr="00821BB9" w:rsidRDefault="00D8756E" w:rsidP="00821BB9">
      <w:pPr>
        <w:rPr>
          <w:rFonts w:ascii="Calibri" w:eastAsia="Calibri" w:hAnsi="Calibri" w:cs="Calibri"/>
          <w:lang w:eastAsia="en-US"/>
        </w:rPr>
      </w:pPr>
    </w:p>
    <w:p w14:paraId="365EA1E7" w14:textId="77777777" w:rsidR="009505B6" w:rsidRDefault="00821BB9" w:rsidP="00821BB9">
      <w:pPr>
        <w:jc w:val="both"/>
        <w:rPr>
          <w:rFonts w:ascii="Calibri" w:eastAsia="Calibri" w:hAnsi="Calibri" w:cs="Calibri"/>
          <w:lang w:eastAsia="en-US"/>
        </w:rPr>
      </w:pPr>
      <w:r w:rsidRPr="00821BB9">
        <w:rPr>
          <w:rFonts w:ascii="Calibri" w:eastAsia="Calibri" w:hAnsi="Calibri" w:cs="Calibri"/>
          <w:lang w:eastAsia="en-US"/>
        </w:rPr>
        <w:t>Le sous-traitant est autorisé à traiter pour le compte du responsable de traitement les données à caractère personnel nécessaires pour</w:t>
      </w:r>
      <w:r w:rsidR="009505B6">
        <w:rPr>
          <w:rFonts w:ascii="Calibri" w:eastAsia="Calibri" w:hAnsi="Calibri" w:cs="Calibri"/>
          <w:lang w:eastAsia="en-US"/>
        </w:rPr>
        <w:t xml:space="preserve"> exécuter les </w:t>
      </w:r>
      <w:r w:rsidR="00F30404">
        <w:rPr>
          <w:rFonts w:ascii="Calibri" w:eastAsia="Calibri" w:hAnsi="Calibri" w:cs="Calibri"/>
          <w:lang w:eastAsia="en-US"/>
        </w:rPr>
        <w:t>prestations</w:t>
      </w:r>
      <w:r w:rsidR="009505B6">
        <w:rPr>
          <w:rFonts w:ascii="Calibri" w:eastAsia="Calibri" w:hAnsi="Calibri" w:cs="Calibri"/>
          <w:lang w:eastAsia="en-US"/>
        </w:rPr>
        <w:t>.</w:t>
      </w:r>
    </w:p>
    <w:p w14:paraId="6775FCFF" w14:textId="77777777" w:rsid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La nature des </w:t>
      </w:r>
      <w:r w:rsidR="00F30404">
        <w:rPr>
          <w:rFonts w:ascii="Calibri" w:eastAsia="Calibri" w:hAnsi="Calibri" w:cs="Calibri"/>
          <w:lang w:eastAsia="en-US"/>
        </w:rPr>
        <w:t>prestations</w:t>
      </w:r>
      <w:r w:rsidR="0097256C">
        <w:rPr>
          <w:rFonts w:ascii="Calibri" w:eastAsia="Calibri" w:hAnsi="Calibri" w:cs="Calibri"/>
          <w:lang w:eastAsia="en-US"/>
        </w:rPr>
        <w:t xml:space="preserve"> réalisées </w:t>
      </w:r>
      <w:r w:rsidR="00F30404">
        <w:rPr>
          <w:rFonts w:ascii="Calibri" w:eastAsia="Calibri" w:hAnsi="Calibri" w:cs="Calibri"/>
          <w:lang w:eastAsia="en-US"/>
        </w:rPr>
        <w:t>sont</w:t>
      </w:r>
      <w:r w:rsidR="0097256C">
        <w:rPr>
          <w:rFonts w:ascii="Calibri" w:eastAsia="Calibri" w:hAnsi="Calibri" w:cs="Calibri"/>
          <w:lang w:eastAsia="en-US"/>
        </w:rPr>
        <w:t xml:space="preserve"> cités en objet </w:t>
      </w:r>
      <w:r w:rsidR="00F30404">
        <w:rPr>
          <w:rFonts w:ascii="Calibri" w:eastAsia="Calibri" w:hAnsi="Calibri" w:cs="Calibri"/>
          <w:lang w:eastAsia="en-US"/>
        </w:rPr>
        <w:t xml:space="preserve">du présent </w:t>
      </w:r>
      <w:r w:rsidR="00841794">
        <w:rPr>
          <w:rFonts w:ascii="Calibri" w:eastAsia="Calibri" w:hAnsi="Calibri" w:cs="Calibri"/>
          <w:lang w:eastAsia="en-US"/>
        </w:rPr>
        <w:t>document</w:t>
      </w:r>
      <w:r w:rsidR="0097256C">
        <w:rPr>
          <w:rFonts w:ascii="Calibri" w:eastAsia="Calibri" w:hAnsi="Calibri" w:cs="Calibri"/>
          <w:lang w:eastAsia="en-US"/>
        </w:rPr>
        <w:t>.</w:t>
      </w:r>
    </w:p>
    <w:p w14:paraId="3477B9EC"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La ou les finalité(s) du traitement sont : </w:t>
      </w:r>
      <w:r w:rsidR="00F30404">
        <w:rPr>
          <w:rFonts w:ascii="Calibri" w:eastAsia="Calibri" w:hAnsi="Calibri" w:cs="Calibri"/>
          <w:lang w:eastAsia="en-US"/>
        </w:rPr>
        <w:t>c</w:t>
      </w:r>
      <w:r w:rsidRPr="00821BB9">
        <w:rPr>
          <w:rFonts w:ascii="Calibri" w:eastAsia="Calibri" w:hAnsi="Calibri" w:cs="Calibri"/>
          <w:lang w:eastAsia="en-US"/>
        </w:rPr>
        <w:t xml:space="preserve">réer </w:t>
      </w:r>
      <w:r w:rsidR="0097256C">
        <w:rPr>
          <w:rFonts w:ascii="Calibri" w:eastAsia="Calibri" w:hAnsi="Calibri" w:cs="Calibri"/>
          <w:lang w:eastAsia="en-US"/>
        </w:rPr>
        <w:t xml:space="preserve">des comptes destinataires, </w:t>
      </w:r>
      <w:r w:rsidRPr="00821BB9">
        <w:rPr>
          <w:rFonts w:ascii="Calibri" w:eastAsia="Calibri" w:hAnsi="Calibri" w:cs="Calibri"/>
          <w:lang w:eastAsia="en-US"/>
        </w:rPr>
        <w:t>créer des pr</w:t>
      </w:r>
      <w:r w:rsidR="0097256C">
        <w:rPr>
          <w:rFonts w:ascii="Calibri" w:eastAsia="Calibri" w:hAnsi="Calibri" w:cs="Calibri"/>
          <w:lang w:eastAsia="en-US"/>
        </w:rPr>
        <w:t xml:space="preserve">ofils, </w:t>
      </w:r>
      <w:r w:rsidRPr="00821BB9">
        <w:rPr>
          <w:rFonts w:ascii="Calibri" w:eastAsia="Calibri" w:hAnsi="Calibri" w:cs="Calibri"/>
          <w:lang w:eastAsia="en-US"/>
        </w:rPr>
        <w:t xml:space="preserve">… </w:t>
      </w:r>
    </w:p>
    <w:p w14:paraId="7024732A"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Les données à caractère personnel traitées sont des : données de contact, données de localisation…</w:t>
      </w:r>
    </w:p>
    <w:p w14:paraId="416309B2" w14:textId="4C4ECE55"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Les catégories de personnes concern</w:t>
      </w:r>
      <w:r w:rsidR="009505B6">
        <w:rPr>
          <w:rFonts w:ascii="Calibri" w:eastAsia="Calibri" w:hAnsi="Calibri" w:cs="Calibri"/>
          <w:lang w:eastAsia="en-US"/>
        </w:rPr>
        <w:t xml:space="preserve">ées sont : </w:t>
      </w:r>
      <w:r w:rsidR="0001732F">
        <w:rPr>
          <w:rFonts w:ascii="Calibri" w:eastAsia="Calibri" w:hAnsi="Calibri" w:cs="Calibri"/>
          <w:lang w:eastAsia="en-US"/>
        </w:rPr>
        <w:t xml:space="preserve">l’ensemble des </w:t>
      </w:r>
      <w:r w:rsidR="005F64FC">
        <w:rPr>
          <w:rFonts w:ascii="Calibri" w:eastAsia="Calibri" w:hAnsi="Calibri" w:cs="Calibri"/>
          <w:lang w:eastAsia="en-US"/>
        </w:rPr>
        <w:t>agents</w:t>
      </w:r>
      <w:r w:rsidR="00621CF1">
        <w:rPr>
          <w:rFonts w:ascii="Calibri" w:eastAsia="Calibri" w:hAnsi="Calibri" w:cs="Calibri"/>
          <w:lang w:eastAsia="en-US"/>
        </w:rPr>
        <w:t xml:space="preserve"> de</w:t>
      </w:r>
      <w:r w:rsidR="0001732F">
        <w:rPr>
          <w:rFonts w:ascii="Calibri" w:eastAsia="Calibri" w:hAnsi="Calibri" w:cs="Calibri"/>
          <w:lang w:eastAsia="en-US"/>
        </w:rPr>
        <w:t>s organismes</w:t>
      </w:r>
      <w:r w:rsidRPr="00821BB9">
        <w:rPr>
          <w:rFonts w:ascii="Calibri" w:eastAsia="Calibri" w:hAnsi="Calibri" w:cs="Calibri"/>
          <w:lang w:eastAsia="en-US"/>
        </w:rPr>
        <w:t>.</w:t>
      </w:r>
    </w:p>
    <w:p w14:paraId="0F77B9D3" w14:textId="77777777" w:rsidR="00821BB9" w:rsidRPr="00821BB9" w:rsidRDefault="00821BB9" w:rsidP="00821BB9">
      <w:pPr>
        <w:jc w:val="both"/>
        <w:rPr>
          <w:rFonts w:ascii="Calibri" w:eastAsia="Calibri" w:hAnsi="Calibri" w:cs="Calibri"/>
          <w:lang w:eastAsia="en-US"/>
        </w:rPr>
      </w:pPr>
    </w:p>
    <w:p w14:paraId="7F20840D" w14:textId="77777777" w:rsidR="00821BB9" w:rsidRPr="00821BB9" w:rsidRDefault="00821BB9" w:rsidP="00821BB9">
      <w:pPr>
        <w:spacing w:after="120"/>
        <w:jc w:val="both"/>
        <w:rPr>
          <w:rFonts w:ascii="Calibri" w:eastAsia="Calibri" w:hAnsi="Calibri" w:cs="Calibri"/>
          <w:lang w:eastAsia="en-US"/>
        </w:rPr>
      </w:pPr>
      <w:r w:rsidRPr="00821BB9">
        <w:rPr>
          <w:rFonts w:ascii="Calibri" w:eastAsia="Calibri" w:hAnsi="Calibri" w:cs="Calibri"/>
          <w:lang w:eastAsia="en-US"/>
        </w:rPr>
        <w:t xml:space="preserve">Pour l’exécution du service objet du présent contrat, le responsable de traitement met à la disposition du sous-traitant les informations nécessaires suivantes : </w:t>
      </w:r>
    </w:p>
    <w:p w14:paraId="1D76F3F7" w14:textId="145A5761" w:rsidR="00821BB9" w:rsidRPr="00821BB9" w:rsidRDefault="00AC2309" w:rsidP="00C61653">
      <w:pPr>
        <w:numPr>
          <w:ilvl w:val="0"/>
          <w:numId w:val="5"/>
        </w:numPr>
        <w:spacing w:after="120"/>
        <w:ind w:left="714" w:hanging="357"/>
        <w:jc w:val="both"/>
        <w:rPr>
          <w:rFonts w:ascii="Calibri" w:eastAsia="Calibri" w:hAnsi="Calibri" w:cs="Calibri"/>
          <w:lang w:eastAsia="en-US"/>
        </w:rPr>
      </w:pPr>
      <w:r>
        <w:rPr>
          <w:rFonts w:ascii="Calibri" w:eastAsia="Calibri" w:hAnsi="Calibri" w:cs="Calibri"/>
          <w:lang w:eastAsia="en-US"/>
        </w:rPr>
        <w:t>N</w:t>
      </w:r>
      <w:r w:rsidR="00821BB9" w:rsidRPr="00821BB9">
        <w:rPr>
          <w:rFonts w:ascii="Calibri" w:eastAsia="Calibri" w:hAnsi="Calibri" w:cs="Calibri"/>
          <w:lang w:eastAsia="en-US"/>
        </w:rPr>
        <w:t>om, prénoms ou raison sociale, téléphone, mail, adresse pour les destinataires ;</w:t>
      </w:r>
    </w:p>
    <w:p w14:paraId="4847C17C" w14:textId="07CBED60" w:rsidR="00AC2309" w:rsidRPr="00D87797" w:rsidRDefault="00AC2309" w:rsidP="00D87797">
      <w:pPr>
        <w:numPr>
          <w:ilvl w:val="0"/>
          <w:numId w:val="5"/>
        </w:numPr>
        <w:spacing w:after="120"/>
        <w:ind w:left="714" w:hanging="357"/>
        <w:jc w:val="both"/>
        <w:rPr>
          <w:rFonts w:ascii="Calibri" w:eastAsia="Calibri" w:hAnsi="Calibri" w:cs="Calibri"/>
          <w:lang w:eastAsia="en-US"/>
        </w:rPr>
      </w:pPr>
      <w:r>
        <w:rPr>
          <w:rFonts w:ascii="Calibri" w:eastAsia="Calibri" w:hAnsi="Calibri" w:cs="Calibri"/>
          <w:lang w:eastAsia="en-US"/>
        </w:rPr>
        <w:t>N</w:t>
      </w:r>
      <w:r w:rsidR="00821BB9" w:rsidRPr="00821BB9">
        <w:rPr>
          <w:rFonts w:ascii="Calibri" w:eastAsia="Calibri" w:hAnsi="Calibri" w:cs="Calibri"/>
          <w:lang w:eastAsia="en-US"/>
        </w:rPr>
        <w:t>oms, prénoms, identifiants de connexion pour les interlocuteurs</w:t>
      </w:r>
      <w:r w:rsidR="00D87797">
        <w:rPr>
          <w:rFonts w:ascii="Calibri" w:eastAsia="Calibri" w:hAnsi="Calibri" w:cs="Calibri"/>
          <w:lang w:eastAsia="en-US"/>
        </w:rPr>
        <w:t xml:space="preserve"> </w:t>
      </w:r>
      <w:r w:rsidR="00D87797" w:rsidRPr="00D87797">
        <w:rPr>
          <w:rFonts w:ascii="Calibri" w:eastAsia="Calibri" w:hAnsi="Calibri" w:cs="Calibri"/>
          <w:lang w:eastAsia="en-US"/>
        </w:rPr>
        <w:t xml:space="preserve">des organismes </w:t>
      </w:r>
      <w:r w:rsidR="00D87797">
        <w:rPr>
          <w:rFonts w:ascii="Calibri" w:eastAsia="Calibri" w:hAnsi="Calibri" w:cs="Calibri"/>
          <w:lang w:eastAsia="en-US"/>
        </w:rPr>
        <w:t xml:space="preserve">bénéficiaires de l’accord cadre ; </w:t>
      </w:r>
    </w:p>
    <w:p w14:paraId="205EAECE" w14:textId="77777777" w:rsidR="00821BB9" w:rsidRPr="00821BB9" w:rsidRDefault="00821BB9" w:rsidP="00F8742B">
      <w:pPr>
        <w:jc w:val="both"/>
        <w:rPr>
          <w:rFonts w:ascii="Calibri" w:eastAsia="Calibri" w:hAnsi="Calibri" w:cs="Calibri"/>
          <w:lang w:eastAsia="en-US"/>
        </w:rPr>
      </w:pPr>
    </w:p>
    <w:p w14:paraId="6B64D366" w14:textId="77777777" w:rsidR="00143BE7" w:rsidRDefault="00821BB9" w:rsidP="00F8742B">
      <w:pPr>
        <w:jc w:val="both"/>
        <w:rPr>
          <w:rFonts w:ascii="Calibri" w:eastAsia="Calibri" w:hAnsi="Calibri" w:cs="Calibri"/>
          <w:lang w:eastAsia="en-US"/>
        </w:rPr>
      </w:pPr>
      <w:r w:rsidRPr="00821BB9">
        <w:rPr>
          <w:rFonts w:ascii="Calibri" w:eastAsia="Calibri" w:hAnsi="Calibri" w:cs="Calibri"/>
          <w:lang w:eastAsia="en-US"/>
        </w:rPr>
        <w:t>Pour l’exécution du service objet du présent contrat, le responsable de traitement met à la disposition du sous-traitant les informations nécessaires suivantes : nom, prénoms, téléphone, mail, adresse.</w:t>
      </w:r>
    </w:p>
    <w:p w14:paraId="160EE399" w14:textId="77777777" w:rsidR="00143BE7" w:rsidRDefault="00143BE7" w:rsidP="00F8742B">
      <w:pPr>
        <w:jc w:val="both"/>
        <w:rPr>
          <w:rFonts w:ascii="Calibri" w:eastAsia="Calibri" w:hAnsi="Calibri" w:cs="Calibri"/>
          <w:lang w:eastAsia="en-US"/>
        </w:rPr>
      </w:pPr>
    </w:p>
    <w:p w14:paraId="543E1BA7" w14:textId="77777777" w:rsidR="00271C49" w:rsidRPr="00143BE7" w:rsidRDefault="00271C49" w:rsidP="00F8742B">
      <w:pPr>
        <w:jc w:val="both"/>
        <w:rPr>
          <w:rFonts w:ascii="Calibri" w:eastAsia="Calibri" w:hAnsi="Calibri" w:cs="Calibri"/>
          <w:lang w:eastAsia="en-US"/>
        </w:rPr>
      </w:pPr>
      <w:r w:rsidRPr="00271C49">
        <w:rPr>
          <w:rFonts w:ascii="Calibri" w:eastAsia="Calibri" w:hAnsi="Calibri" w:cs="Calibri"/>
          <w:b/>
          <w:bCs/>
          <w:i/>
          <w:u w:val="single"/>
          <w:lang w:eastAsia="en-US"/>
        </w:rPr>
        <w:t>Durée de conservation des données</w:t>
      </w:r>
    </w:p>
    <w:p w14:paraId="6DB7C2E9" w14:textId="77777777" w:rsidR="00271C49" w:rsidRDefault="00271C49" w:rsidP="00F8742B">
      <w:pPr>
        <w:jc w:val="both"/>
        <w:rPr>
          <w:rFonts w:ascii="Calibri" w:eastAsia="Calibri" w:hAnsi="Calibri" w:cs="Calibri"/>
          <w:lang w:eastAsia="en-US"/>
        </w:rPr>
      </w:pPr>
    </w:p>
    <w:p w14:paraId="3DBD5E67" w14:textId="77777777" w:rsidR="00821BB9" w:rsidRDefault="00821BB9" w:rsidP="00F8742B">
      <w:pPr>
        <w:spacing w:line="276" w:lineRule="auto"/>
        <w:jc w:val="both"/>
        <w:rPr>
          <w:rFonts w:ascii="Calibri" w:eastAsia="Calibri" w:hAnsi="Calibri" w:cs="Calibri"/>
          <w:lang w:eastAsia="en-US"/>
        </w:rPr>
      </w:pPr>
      <w:r w:rsidRPr="00821BB9">
        <w:rPr>
          <w:rFonts w:ascii="Calibri" w:eastAsia="Calibri" w:hAnsi="Calibri" w:cs="Calibri"/>
          <w:lang w:eastAsia="en-US"/>
        </w:rPr>
        <w:t>Les données sont conservées pendant une durée</w:t>
      </w:r>
      <w:r w:rsidRPr="00821BB9">
        <w:rPr>
          <w:rFonts w:ascii="Calibri" w:eastAsia="Calibri" w:hAnsi="Calibri" w:cs="Calibri"/>
          <w:i/>
          <w:lang w:eastAsia="en-US"/>
        </w:rPr>
        <w:t xml:space="preserve"> </w:t>
      </w:r>
      <w:r w:rsidRPr="00821BB9">
        <w:rPr>
          <w:rFonts w:ascii="Calibri" w:eastAsia="Calibri" w:hAnsi="Calibri" w:cs="Calibri"/>
          <w:lang w:eastAsia="en-US"/>
        </w:rPr>
        <w:t xml:space="preserve">de 5 ans. </w:t>
      </w:r>
    </w:p>
    <w:p w14:paraId="2F39F95D" w14:textId="77777777" w:rsidR="00343ED8" w:rsidRDefault="00343ED8" w:rsidP="00F8742B">
      <w:pPr>
        <w:rPr>
          <w:rFonts w:ascii="Calibri" w:eastAsia="Calibri" w:hAnsi="Calibri" w:cs="Calibri"/>
          <w:lang w:eastAsia="en-US"/>
        </w:rPr>
      </w:pPr>
    </w:p>
    <w:p w14:paraId="123F3D88" w14:textId="1A14E8F7" w:rsidR="00271C49" w:rsidRPr="00343ED8" w:rsidRDefault="00271C49" w:rsidP="00F8742B">
      <w:pPr>
        <w:rPr>
          <w:rFonts w:ascii="Calibri" w:eastAsia="Calibri" w:hAnsi="Calibri" w:cs="Calibri"/>
          <w:lang w:eastAsia="en-US"/>
        </w:rPr>
      </w:pPr>
      <w:r w:rsidRPr="00271C49">
        <w:rPr>
          <w:rFonts w:ascii="Calibri" w:eastAsia="Calibri" w:hAnsi="Calibri" w:cs="Calibri"/>
          <w:b/>
          <w:bCs/>
          <w:i/>
          <w:u w:val="single"/>
          <w:lang w:eastAsia="en-US"/>
        </w:rPr>
        <w:t>Obligations du sous-traitant vis-à-vis du responsable de traitement</w:t>
      </w:r>
    </w:p>
    <w:p w14:paraId="1F28344B" w14:textId="77777777" w:rsidR="00271C49" w:rsidRPr="00821BB9" w:rsidRDefault="00271C49" w:rsidP="00F8742B">
      <w:pPr>
        <w:rPr>
          <w:rFonts w:ascii="Calibri" w:eastAsia="Calibri" w:hAnsi="Calibri" w:cs="Calibri"/>
          <w:lang w:eastAsia="en-US"/>
        </w:rPr>
      </w:pPr>
    </w:p>
    <w:p w14:paraId="646AE953" w14:textId="77777777" w:rsidR="00821BB9" w:rsidRPr="00821BB9" w:rsidRDefault="00821BB9" w:rsidP="00F8742B">
      <w:pPr>
        <w:spacing w:after="120" w:line="276" w:lineRule="auto"/>
        <w:jc w:val="both"/>
        <w:rPr>
          <w:rFonts w:ascii="Calibri" w:eastAsia="Calibri" w:hAnsi="Calibri" w:cs="Calibri"/>
          <w:lang w:eastAsia="en-US"/>
        </w:rPr>
      </w:pPr>
      <w:r w:rsidRPr="00821BB9">
        <w:rPr>
          <w:rFonts w:ascii="Calibri" w:eastAsia="Calibri" w:hAnsi="Calibri" w:cs="Calibri"/>
          <w:lang w:eastAsia="en-US"/>
        </w:rPr>
        <w:t xml:space="preserve">Le sous-traitant s'engage à : </w:t>
      </w:r>
    </w:p>
    <w:p w14:paraId="74860B50" w14:textId="77777777" w:rsidR="00821BB9" w:rsidRPr="006C04C7" w:rsidRDefault="006C04C7" w:rsidP="006C04C7">
      <w:pPr>
        <w:spacing w:line="276" w:lineRule="auto"/>
        <w:jc w:val="both"/>
        <w:rPr>
          <w:rFonts w:ascii="Calibri" w:eastAsia="Calibri" w:hAnsi="Calibri" w:cs="Calibri"/>
          <w:lang w:eastAsia="en-US"/>
        </w:rPr>
      </w:pPr>
      <w:r w:rsidRPr="006C04C7">
        <w:rPr>
          <w:rFonts w:ascii="Calibri" w:eastAsia="Calibri" w:hAnsi="Calibri" w:cs="Calibri"/>
          <w:lang w:eastAsia="en-US"/>
        </w:rPr>
        <w:t>1.</w:t>
      </w:r>
      <w:r>
        <w:rPr>
          <w:rFonts w:ascii="Calibri" w:eastAsia="Calibri" w:hAnsi="Calibri" w:cs="Calibri"/>
          <w:lang w:eastAsia="en-US"/>
        </w:rPr>
        <w:t xml:space="preserve"> </w:t>
      </w:r>
      <w:r w:rsidR="003A744E">
        <w:rPr>
          <w:rFonts w:ascii="Calibri" w:eastAsia="Calibri" w:hAnsi="Calibri" w:cs="Calibri"/>
          <w:lang w:eastAsia="en-US"/>
        </w:rPr>
        <w:t>T</w:t>
      </w:r>
      <w:r w:rsidR="00821BB9" w:rsidRPr="006C04C7">
        <w:rPr>
          <w:rFonts w:ascii="Calibri" w:eastAsia="Calibri" w:hAnsi="Calibri" w:cs="Calibri"/>
          <w:lang w:eastAsia="en-US"/>
        </w:rPr>
        <w:t xml:space="preserve">raiter les données </w:t>
      </w:r>
      <w:r w:rsidR="00821BB9" w:rsidRPr="006C04C7">
        <w:rPr>
          <w:rFonts w:ascii="Calibri" w:eastAsia="Calibri" w:hAnsi="Calibri" w:cs="Calibri"/>
          <w:b/>
          <w:bCs/>
          <w:lang w:eastAsia="en-US"/>
        </w:rPr>
        <w:t xml:space="preserve">uniquement pour la ou les seule(s) finalité(s) </w:t>
      </w:r>
      <w:r w:rsidR="00821BB9" w:rsidRPr="006C04C7">
        <w:rPr>
          <w:rFonts w:ascii="Calibri" w:eastAsia="Calibri" w:hAnsi="Calibri" w:cs="Calibri"/>
          <w:lang w:eastAsia="en-US"/>
        </w:rPr>
        <w:t>qui fait/font l’objet de la sous-traitance</w:t>
      </w:r>
      <w:r w:rsidR="003A744E">
        <w:rPr>
          <w:rFonts w:ascii="Calibri" w:eastAsia="Calibri" w:hAnsi="Calibri" w:cs="Calibri"/>
          <w:lang w:eastAsia="en-US"/>
        </w:rPr>
        <w:t>.</w:t>
      </w:r>
      <w:r w:rsidR="00821BB9" w:rsidRPr="006C04C7">
        <w:rPr>
          <w:rFonts w:ascii="Calibri" w:eastAsia="Calibri" w:hAnsi="Calibri" w:cs="Calibri"/>
          <w:lang w:eastAsia="en-US"/>
        </w:rPr>
        <w:t xml:space="preserve"> </w:t>
      </w:r>
    </w:p>
    <w:p w14:paraId="556CE70F" w14:textId="77777777" w:rsidR="006C04C7" w:rsidRPr="006C04C7" w:rsidRDefault="006C04C7" w:rsidP="006C04C7">
      <w:pPr>
        <w:rPr>
          <w:rFonts w:eastAsia="Calibri"/>
          <w:lang w:eastAsia="en-US"/>
        </w:rPr>
      </w:pPr>
    </w:p>
    <w:p w14:paraId="4DE912F9" w14:textId="77777777" w:rsidR="00821BB9" w:rsidRDefault="00821BB9" w:rsidP="00F8742B">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2. </w:t>
      </w:r>
      <w:r w:rsidR="003A744E">
        <w:rPr>
          <w:rFonts w:ascii="Calibri" w:eastAsia="Calibri" w:hAnsi="Calibri" w:cs="Calibri"/>
          <w:lang w:eastAsia="en-US"/>
        </w:rPr>
        <w:t>T</w:t>
      </w:r>
      <w:r w:rsidRPr="00821BB9">
        <w:rPr>
          <w:rFonts w:ascii="Calibri" w:eastAsia="Calibri" w:hAnsi="Calibri" w:cs="Calibri"/>
          <w:lang w:eastAsia="en-US"/>
        </w:rPr>
        <w:t xml:space="preserve">raiter les données </w:t>
      </w:r>
      <w:r w:rsidRPr="00821BB9">
        <w:rPr>
          <w:rFonts w:ascii="Calibri" w:eastAsia="Calibri" w:hAnsi="Calibri" w:cs="Calibri"/>
          <w:b/>
          <w:bCs/>
          <w:lang w:eastAsia="en-US"/>
        </w:rPr>
        <w:t xml:space="preserve">conformément aux instructions documentées </w:t>
      </w:r>
      <w:r w:rsidRPr="00821BB9">
        <w:rPr>
          <w:rFonts w:ascii="Calibri" w:eastAsia="Calibri" w:hAnsi="Calibri" w:cs="Calibri"/>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Pr="00821BB9">
        <w:rPr>
          <w:rFonts w:ascii="Calibri" w:eastAsia="Calibri" w:hAnsi="Calibri" w:cs="Calibri"/>
          <w:b/>
          <w:bCs/>
          <w:lang w:eastAsia="en-US"/>
        </w:rPr>
        <w:t xml:space="preserve">informe immédiatement </w:t>
      </w:r>
      <w:r w:rsidRPr="00821BB9">
        <w:rPr>
          <w:rFonts w:ascii="Calibri" w:eastAsia="Calibri" w:hAnsi="Calibri" w:cs="Calibri"/>
          <w:lang w:eastAsia="en-US"/>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3A744E">
        <w:rPr>
          <w:rFonts w:ascii="Calibri" w:eastAsia="Calibri" w:hAnsi="Calibri" w:cs="Calibri"/>
          <w:lang w:eastAsia="en-US"/>
        </w:rPr>
        <w:t>.</w:t>
      </w:r>
      <w:r w:rsidRPr="00821BB9">
        <w:rPr>
          <w:rFonts w:ascii="Calibri" w:eastAsia="Calibri" w:hAnsi="Calibri" w:cs="Calibri"/>
          <w:lang w:eastAsia="en-US"/>
        </w:rPr>
        <w:t xml:space="preserve"> </w:t>
      </w:r>
    </w:p>
    <w:p w14:paraId="0189C336" w14:textId="77777777" w:rsidR="00BC1F6C" w:rsidRDefault="00BC1F6C" w:rsidP="00F8742B">
      <w:pPr>
        <w:spacing w:line="276" w:lineRule="auto"/>
        <w:jc w:val="both"/>
        <w:rPr>
          <w:rFonts w:ascii="Calibri" w:eastAsia="Calibri" w:hAnsi="Calibri" w:cs="Calibri"/>
          <w:lang w:eastAsia="en-US"/>
        </w:rPr>
      </w:pPr>
    </w:p>
    <w:p w14:paraId="1D129F8C" w14:textId="77777777" w:rsidR="00821BB9" w:rsidRDefault="00821BB9" w:rsidP="006C04C7">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3. </w:t>
      </w:r>
      <w:r w:rsidR="003A744E">
        <w:rPr>
          <w:rFonts w:ascii="Calibri" w:eastAsia="Calibri" w:hAnsi="Calibri" w:cs="Calibri"/>
          <w:lang w:eastAsia="en-US"/>
        </w:rPr>
        <w:t>G</w:t>
      </w:r>
      <w:r w:rsidRPr="00821BB9">
        <w:rPr>
          <w:rFonts w:ascii="Calibri" w:eastAsia="Calibri" w:hAnsi="Calibri" w:cs="Calibri"/>
          <w:lang w:eastAsia="en-US"/>
        </w:rPr>
        <w:t xml:space="preserve">arantir la </w:t>
      </w:r>
      <w:r w:rsidRPr="00821BB9">
        <w:rPr>
          <w:rFonts w:ascii="Calibri" w:eastAsia="Calibri" w:hAnsi="Calibri" w:cs="Calibri"/>
          <w:b/>
          <w:bCs/>
          <w:lang w:eastAsia="en-US"/>
        </w:rPr>
        <w:t xml:space="preserve">confidentialité </w:t>
      </w:r>
      <w:r w:rsidRPr="00821BB9">
        <w:rPr>
          <w:rFonts w:ascii="Calibri" w:eastAsia="Calibri" w:hAnsi="Calibri" w:cs="Calibri"/>
          <w:lang w:eastAsia="en-US"/>
        </w:rPr>
        <w:t>des données à caractère personnel traitées dans le cadre du présent contrat</w:t>
      </w:r>
      <w:r w:rsidR="003A744E">
        <w:rPr>
          <w:rFonts w:ascii="Calibri" w:eastAsia="Calibri" w:hAnsi="Calibri" w:cs="Calibri"/>
          <w:lang w:eastAsia="en-US"/>
        </w:rPr>
        <w:t>.</w:t>
      </w:r>
      <w:r w:rsidRPr="00821BB9">
        <w:rPr>
          <w:rFonts w:ascii="Calibri" w:eastAsia="Calibri" w:hAnsi="Calibri" w:cs="Calibri"/>
          <w:lang w:eastAsia="en-US"/>
        </w:rPr>
        <w:t xml:space="preserve"> </w:t>
      </w:r>
    </w:p>
    <w:p w14:paraId="6E7F88C9" w14:textId="77777777" w:rsidR="006C04C7" w:rsidRPr="00821BB9" w:rsidRDefault="006C04C7" w:rsidP="006C04C7">
      <w:pPr>
        <w:spacing w:line="276" w:lineRule="auto"/>
        <w:jc w:val="both"/>
        <w:rPr>
          <w:rFonts w:ascii="Calibri" w:eastAsia="Calibri" w:hAnsi="Calibri" w:cs="Calibri"/>
          <w:lang w:eastAsia="en-US"/>
        </w:rPr>
      </w:pPr>
    </w:p>
    <w:p w14:paraId="2DAF84F0" w14:textId="0BAB348A" w:rsidR="00821BB9" w:rsidRPr="00821BB9" w:rsidRDefault="00821BB9" w:rsidP="006C04C7">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4. veiller à ce que les </w:t>
      </w:r>
      <w:r w:rsidRPr="00821BB9">
        <w:rPr>
          <w:rFonts w:ascii="Calibri" w:eastAsia="Calibri" w:hAnsi="Calibri" w:cs="Calibri"/>
          <w:b/>
          <w:bCs/>
          <w:lang w:eastAsia="en-US"/>
        </w:rPr>
        <w:t xml:space="preserve">personnes autorisées à traiter les données à caractère personnel </w:t>
      </w:r>
      <w:r w:rsidR="00F24EE9">
        <w:rPr>
          <w:rFonts w:ascii="Calibri" w:eastAsia="Calibri" w:hAnsi="Calibri" w:cs="Calibri"/>
          <w:lang w:eastAsia="en-US"/>
        </w:rPr>
        <w:t>en vertu du présent contrat</w:t>
      </w:r>
      <w:r w:rsidRPr="00821BB9">
        <w:rPr>
          <w:rFonts w:ascii="Calibri" w:eastAsia="Calibri" w:hAnsi="Calibri" w:cs="Calibri"/>
          <w:lang w:eastAsia="en-US"/>
        </w:rPr>
        <w:t xml:space="preserve">: </w:t>
      </w:r>
    </w:p>
    <w:p w14:paraId="418BBB70" w14:textId="384B9593" w:rsidR="00996848" w:rsidRPr="009B1603" w:rsidRDefault="002F08C3" w:rsidP="00C61653">
      <w:pPr>
        <w:numPr>
          <w:ilvl w:val="0"/>
          <w:numId w:val="9"/>
        </w:numPr>
        <w:suppressAutoHyphens/>
        <w:spacing w:line="276" w:lineRule="auto"/>
        <w:contextualSpacing/>
        <w:jc w:val="both"/>
        <w:rPr>
          <w:rFonts w:ascii="Calibri" w:eastAsia="Calibri" w:hAnsi="Calibri" w:cs="Calibri"/>
          <w:lang w:eastAsia="en-US"/>
        </w:rPr>
      </w:pPr>
      <w:r>
        <w:rPr>
          <w:rFonts w:ascii="Calibri" w:eastAsia="Calibri" w:hAnsi="Calibri" w:cs="Calibri"/>
          <w:lang w:eastAsia="en-US"/>
        </w:rPr>
        <w:t>S</w:t>
      </w:r>
      <w:r w:rsidR="00821BB9" w:rsidRPr="009B1603">
        <w:rPr>
          <w:rFonts w:ascii="Calibri" w:eastAsia="Calibri" w:hAnsi="Calibri" w:cs="Calibri"/>
          <w:lang w:eastAsia="en-US"/>
        </w:rPr>
        <w:t xml:space="preserve">’engagent à respecter la </w:t>
      </w:r>
      <w:r w:rsidR="00821BB9" w:rsidRPr="009B1603">
        <w:rPr>
          <w:rFonts w:ascii="Calibri" w:eastAsia="Calibri" w:hAnsi="Calibri" w:cs="Calibri"/>
          <w:b/>
          <w:bCs/>
          <w:lang w:eastAsia="en-US"/>
        </w:rPr>
        <w:t xml:space="preserve">confidentialité </w:t>
      </w:r>
      <w:r w:rsidR="00821BB9" w:rsidRPr="009B1603">
        <w:rPr>
          <w:rFonts w:ascii="Calibri" w:eastAsia="Calibri" w:hAnsi="Calibri" w:cs="Calibri"/>
          <w:lang w:eastAsia="en-US"/>
        </w:rPr>
        <w:t xml:space="preserve">ou soient soumises à une obligation légale appropriée de confidentialité </w:t>
      </w:r>
    </w:p>
    <w:p w14:paraId="71ACB29A" w14:textId="77777777" w:rsidR="00ED17A3" w:rsidRPr="00ED17A3" w:rsidRDefault="002F08C3" w:rsidP="00261607">
      <w:pPr>
        <w:numPr>
          <w:ilvl w:val="0"/>
          <w:numId w:val="9"/>
        </w:numPr>
        <w:suppressAutoHyphens/>
        <w:spacing w:after="200" w:line="276" w:lineRule="auto"/>
        <w:contextualSpacing/>
        <w:jc w:val="both"/>
        <w:rPr>
          <w:rFonts w:ascii="Calibri" w:eastAsia="Calibri" w:hAnsi="Calibri" w:cs="Calibri"/>
          <w:b/>
          <w:bCs/>
          <w:lang w:eastAsia="en-US"/>
        </w:rPr>
      </w:pPr>
      <w:r w:rsidRPr="00ED17A3">
        <w:rPr>
          <w:rFonts w:ascii="Calibri" w:eastAsia="Calibri" w:hAnsi="Calibri" w:cs="Calibri"/>
          <w:lang w:eastAsia="en-US"/>
        </w:rPr>
        <w:t>R</w:t>
      </w:r>
      <w:r w:rsidR="00821BB9" w:rsidRPr="00ED17A3">
        <w:rPr>
          <w:rFonts w:ascii="Calibri" w:eastAsia="Calibri" w:hAnsi="Calibri" w:cs="Calibri"/>
          <w:lang w:eastAsia="en-US"/>
        </w:rPr>
        <w:t xml:space="preserve">eçoivent la </w:t>
      </w:r>
      <w:r w:rsidR="00821BB9" w:rsidRPr="00ED17A3">
        <w:rPr>
          <w:rFonts w:ascii="Calibri" w:eastAsia="Calibri" w:hAnsi="Calibri" w:cs="Calibri"/>
          <w:b/>
          <w:bCs/>
          <w:lang w:eastAsia="en-US"/>
        </w:rPr>
        <w:t xml:space="preserve">formation </w:t>
      </w:r>
      <w:r w:rsidR="00821BB9" w:rsidRPr="00ED17A3">
        <w:rPr>
          <w:rFonts w:ascii="Calibri" w:eastAsia="Calibri" w:hAnsi="Calibri" w:cs="Calibri"/>
          <w:lang w:eastAsia="en-US"/>
        </w:rPr>
        <w:t xml:space="preserve">nécessaire en matière de protection des données à caractère personnel </w:t>
      </w:r>
    </w:p>
    <w:p w14:paraId="421E5A08" w14:textId="77777777" w:rsidR="00ED17A3" w:rsidRPr="00ED17A3" w:rsidRDefault="00ED17A3" w:rsidP="00261607">
      <w:pPr>
        <w:numPr>
          <w:ilvl w:val="0"/>
          <w:numId w:val="9"/>
        </w:numPr>
        <w:suppressAutoHyphens/>
        <w:spacing w:after="200" w:line="276" w:lineRule="auto"/>
        <w:contextualSpacing/>
        <w:jc w:val="both"/>
        <w:rPr>
          <w:rFonts w:ascii="Calibri" w:eastAsia="Calibri" w:hAnsi="Calibri" w:cs="Calibri"/>
          <w:b/>
          <w:bCs/>
          <w:lang w:eastAsia="en-US"/>
        </w:rPr>
      </w:pPr>
    </w:p>
    <w:p w14:paraId="627272C8" w14:textId="459D6451" w:rsidR="00F8742B" w:rsidRPr="00ED17A3" w:rsidRDefault="00821BB9" w:rsidP="00ED17A3">
      <w:pPr>
        <w:suppressAutoHyphens/>
        <w:spacing w:after="200" w:line="276" w:lineRule="auto"/>
        <w:contextualSpacing/>
        <w:jc w:val="both"/>
        <w:rPr>
          <w:rFonts w:ascii="Calibri" w:eastAsia="Calibri" w:hAnsi="Calibri" w:cs="Calibri"/>
          <w:b/>
          <w:bCs/>
          <w:lang w:eastAsia="en-US"/>
        </w:rPr>
      </w:pPr>
      <w:r w:rsidRPr="00ED17A3">
        <w:rPr>
          <w:rFonts w:ascii="Calibri" w:eastAsia="Calibri" w:hAnsi="Calibri" w:cs="Calibri"/>
          <w:lang w:eastAsia="en-US"/>
        </w:rPr>
        <w:t xml:space="preserve">5. </w:t>
      </w:r>
      <w:r w:rsidR="003A744E" w:rsidRPr="00ED17A3">
        <w:rPr>
          <w:rFonts w:ascii="Calibri" w:eastAsia="Calibri" w:hAnsi="Calibri" w:cs="Calibri"/>
          <w:lang w:eastAsia="en-US"/>
        </w:rPr>
        <w:t>P</w:t>
      </w:r>
      <w:r w:rsidRPr="00ED17A3">
        <w:rPr>
          <w:rFonts w:ascii="Calibri" w:eastAsia="Calibri" w:hAnsi="Calibri" w:cs="Calibri"/>
          <w:lang w:eastAsia="en-US"/>
        </w:rPr>
        <w:t xml:space="preserve">rendre en compte, s’agissant de ses outils, produits, applications ou services, les principes de </w:t>
      </w:r>
      <w:r w:rsidRPr="00ED17A3">
        <w:rPr>
          <w:rFonts w:ascii="Calibri" w:eastAsia="Calibri" w:hAnsi="Calibri" w:cs="Calibri"/>
          <w:b/>
          <w:bCs/>
          <w:lang w:eastAsia="en-US"/>
        </w:rPr>
        <w:t xml:space="preserve">protection des données dès la conception </w:t>
      </w:r>
      <w:r w:rsidRPr="00ED17A3">
        <w:rPr>
          <w:rFonts w:ascii="Calibri" w:eastAsia="Calibri" w:hAnsi="Calibri" w:cs="Calibri"/>
          <w:lang w:eastAsia="en-US"/>
        </w:rPr>
        <w:t xml:space="preserve">et de </w:t>
      </w:r>
      <w:r w:rsidRPr="00ED17A3">
        <w:rPr>
          <w:rFonts w:ascii="Calibri" w:eastAsia="Calibri" w:hAnsi="Calibri" w:cs="Calibri"/>
          <w:b/>
          <w:bCs/>
          <w:lang w:eastAsia="en-US"/>
        </w:rPr>
        <w:t>protection des données par défaut</w:t>
      </w:r>
      <w:r w:rsidR="003A744E" w:rsidRPr="00ED17A3">
        <w:rPr>
          <w:rFonts w:ascii="Calibri" w:eastAsia="Calibri" w:hAnsi="Calibri" w:cs="Calibri"/>
          <w:b/>
          <w:bCs/>
          <w:lang w:eastAsia="en-US"/>
        </w:rPr>
        <w:t>.</w:t>
      </w:r>
      <w:r w:rsidRPr="00ED17A3">
        <w:rPr>
          <w:rFonts w:ascii="Calibri" w:eastAsia="Calibri" w:hAnsi="Calibri" w:cs="Calibri"/>
          <w:b/>
          <w:bCs/>
          <w:lang w:eastAsia="en-US"/>
        </w:rPr>
        <w:t xml:space="preserve"> </w:t>
      </w:r>
    </w:p>
    <w:p w14:paraId="5BAA4B2E" w14:textId="77777777" w:rsidR="006C04C7" w:rsidRPr="00821BB9" w:rsidRDefault="006C04C7" w:rsidP="00534BB6">
      <w:pPr>
        <w:rPr>
          <w:rFonts w:ascii="Calibri" w:eastAsia="Calibri" w:hAnsi="Calibri" w:cs="Calibri"/>
          <w:b/>
          <w:bCs/>
          <w:lang w:eastAsia="en-US"/>
        </w:rPr>
      </w:pPr>
    </w:p>
    <w:p w14:paraId="2F130C76" w14:textId="77777777"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6. </w:t>
      </w:r>
      <w:r w:rsidRPr="00821BB9">
        <w:rPr>
          <w:rFonts w:ascii="Calibri" w:eastAsia="Calibri" w:hAnsi="Calibri" w:cs="Calibri"/>
          <w:b/>
          <w:bCs/>
          <w:lang w:eastAsia="en-US"/>
        </w:rPr>
        <w:t xml:space="preserve">Sous-traitance </w:t>
      </w:r>
    </w:p>
    <w:p w14:paraId="08D1E22A" w14:textId="77777777" w:rsidR="00821BB9" w:rsidRPr="00821BB9" w:rsidRDefault="00821BB9" w:rsidP="00F8742B">
      <w:pPr>
        <w:jc w:val="both"/>
        <w:rPr>
          <w:rFonts w:ascii="Calibri" w:hAnsi="Calibri" w:cs="Calibri"/>
        </w:rPr>
      </w:pPr>
      <w:r w:rsidRPr="00821BB9">
        <w:rPr>
          <w:rFonts w:ascii="Calibri" w:eastAsia="Calibri" w:hAnsi="Calibri" w:cs="Calibri"/>
          <w:lang w:eastAsia="en-US"/>
        </w:rPr>
        <w:t xml:space="preserve">Le sous-traitant peut faire appel à un autre sous-traitant (ci-après, « </w:t>
      </w:r>
      <w:r w:rsidRPr="00821BB9">
        <w:rPr>
          <w:rFonts w:ascii="Calibri" w:eastAsia="Calibri" w:hAnsi="Calibri" w:cs="Calibri"/>
          <w:b/>
          <w:bCs/>
          <w:iCs/>
          <w:lang w:eastAsia="en-US"/>
        </w:rPr>
        <w:t xml:space="preserve">le sous-traitant ultérieur </w:t>
      </w:r>
      <w:r w:rsidRPr="00821BB9">
        <w:rPr>
          <w:rFonts w:ascii="Calibri" w:eastAsia="Calibri" w:hAnsi="Calibri" w:cs="Calibri"/>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14:paraId="76DE09D2" w14:textId="77777777" w:rsidR="00821BB9" w:rsidRP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Le sous-traitant ultérieur est tenu de respecter les obligations du présent contrat pour le compte et selon les instructions du responsable de traitement. </w:t>
      </w:r>
    </w:p>
    <w:p w14:paraId="7D6F782B" w14:textId="77498DA8" w:rsidR="00F24EE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14:paraId="5BCC5167" w14:textId="77777777" w:rsidR="00ED17A3" w:rsidRPr="00821BB9" w:rsidRDefault="00ED17A3" w:rsidP="00F8742B">
      <w:pPr>
        <w:jc w:val="both"/>
        <w:rPr>
          <w:rFonts w:ascii="Calibri" w:eastAsia="Calibri" w:hAnsi="Calibri" w:cs="Calibri"/>
          <w:lang w:eastAsia="en-US"/>
        </w:rPr>
      </w:pPr>
    </w:p>
    <w:p w14:paraId="4E7B1ECB" w14:textId="77777777"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7. </w:t>
      </w:r>
      <w:r w:rsidRPr="00821BB9">
        <w:rPr>
          <w:rFonts w:ascii="Calibri" w:eastAsia="Calibri" w:hAnsi="Calibri" w:cs="Calibri"/>
          <w:b/>
          <w:bCs/>
          <w:lang w:eastAsia="en-US"/>
        </w:rPr>
        <w:t xml:space="preserve">Droit d’information des personnes concernées </w:t>
      </w:r>
    </w:p>
    <w:p w14:paraId="645923A4" w14:textId="77777777" w:rsidR="00143BE7"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14:paraId="17FDD3AD" w14:textId="77777777" w:rsidR="00D321DE" w:rsidRDefault="00D321DE" w:rsidP="00F8742B">
      <w:pPr>
        <w:jc w:val="both"/>
        <w:rPr>
          <w:rFonts w:ascii="Calibri" w:eastAsia="Calibri" w:hAnsi="Calibri" w:cs="Calibri"/>
          <w:lang w:eastAsia="en-US"/>
        </w:rPr>
      </w:pPr>
    </w:p>
    <w:p w14:paraId="3EC7AB3D" w14:textId="77777777" w:rsidR="00F8742B" w:rsidRPr="00143BE7" w:rsidRDefault="00143BE7" w:rsidP="00F8742B">
      <w:pPr>
        <w:jc w:val="both"/>
        <w:rPr>
          <w:rFonts w:ascii="Calibri" w:eastAsia="Calibri" w:hAnsi="Calibri" w:cs="Calibri"/>
          <w:lang w:eastAsia="en-US"/>
        </w:rPr>
      </w:pPr>
      <w:r>
        <w:rPr>
          <w:rFonts w:ascii="Calibri" w:eastAsia="Calibri" w:hAnsi="Calibri" w:cs="Calibri"/>
          <w:lang w:eastAsia="en-US"/>
        </w:rPr>
        <w:t xml:space="preserve">8. </w:t>
      </w:r>
      <w:r w:rsidR="00821BB9" w:rsidRPr="00821BB9">
        <w:rPr>
          <w:rFonts w:ascii="Calibri" w:eastAsia="Calibri" w:hAnsi="Calibri" w:cs="Calibri"/>
          <w:b/>
          <w:bCs/>
          <w:lang w:eastAsia="en-US"/>
        </w:rPr>
        <w:t xml:space="preserve">Exercice des droits des personnes </w:t>
      </w:r>
    </w:p>
    <w:p w14:paraId="0D01100A" w14:textId="77777777" w:rsidR="00CC2914" w:rsidRDefault="00821BB9" w:rsidP="00EA0B29">
      <w:pPr>
        <w:jc w:val="both"/>
        <w:rPr>
          <w:rFonts w:ascii="Calibri" w:eastAsia="Calibri" w:hAnsi="Calibri" w:cs="Calibri"/>
          <w:lang w:eastAsia="en-US"/>
        </w:rPr>
      </w:pPr>
      <w:r w:rsidRPr="00821BB9">
        <w:rPr>
          <w:rFonts w:ascii="Calibri" w:eastAsia="Calibri" w:hAnsi="Calibri" w:cs="Calibri"/>
          <w:lang w:eastAsia="en-US"/>
        </w:rPr>
        <w:lastRenderedPageBreak/>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7CD1110B" w14:textId="77777777" w:rsid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Lorsque les personnes concernées exercent auprès du sous-traitant des demandes d’exercice de leurs droits, le sous-traitant doit adresser ces demandes dès réception par courrier électronique au </w:t>
      </w:r>
      <w:r w:rsidR="009505B6">
        <w:rPr>
          <w:rFonts w:ascii="Calibri" w:eastAsia="Calibri" w:hAnsi="Calibri" w:cs="Calibri"/>
          <w:lang w:eastAsia="en-US"/>
        </w:rPr>
        <w:t>Directeur de la Logistique.</w:t>
      </w:r>
    </w:p>
    <w:p w14:paraId="7B87C2C9" w14:textId="77777777" w:rsidR="00F8742B" w:rsidRPr="00821BB9" w:rsidRDefault="00F8742B" w:rsidP="00F8742B">
      <w:pPr>
        <w:jc w:val="both"/>
        <w:rPr>
          <w:rFonts w:ascii="Calibri" w:eastAsia="Calibri" w:hAnsi="Calibri" w:cs="Calibri"/>
          <w:lang w:eastAsia="en-US"/>
        </w:rPr>
      </w:pPr>
    </w:p>
    <w:p w14:paraId="22489986" w14:textId="77777777"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9. </w:t>
      </w:r>
      <w:r w:rsidRPr="00821BB9">
        <w:rPr>
          <w:rFonts w:ascii="Calibri" w:eastAsia="Calibri" w:hAnsi="Calibri" w:cs="Calibri"/>
          <w:b/>
          <w:bCs/>
          <w:lang w:eastAsia="en-US"/>
        </w:rPr>
        <w:t xml:space="preserve">Notification des violations de données à caractère personnel </w:t>
      </w:r>
    </w:p>
    <w:p w14:paraId="563670EF" w14:textId="46454492" w:rsidR="003A744E"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Le sous-traitant notifie au responsable de traitement toute violation de données à caractère personnel dans un délai maximum de 24 heures après en avoir pris connaissance et par courrier électronique </w:t>
      </w:r>
      <w:r w:rsidR="00ED17A3">
        <w:rPr>
          <w:rFonts w:ascii="Calibri" w:eastAsia="Calibri" w:hAnsi="Calibri" w:cs="Calibri"/>
          <w:lang w:eastAsia="en-US"/>
        </w:rPr>
        <w:t xml:space="preserve">aux </w:t>
      </w:r>
      <w:r w:rsidRPr="00821BB9">
        <w:rPr>
          <w:rFonts w:ascii="Calibri" w:eastAsia="Calibri" w:hAnsi="Calibri" w:cs="Calibri"/>
          <w:lang w:eastAsia="en-US"/>
        </w:rPr>
        <w:t>adresse</w:t>
      </w:r>
      <w:r w:rsidR="00ED17A3">
        <w:rPr>
          <w:rFonts w:ascii="Calibri" w:eastAsia="Calibri" w:hAnsi="Calibri" w:cs="Calibri"/>
          <w:lang w:eastAsia="en-US"/>
        </w:rPr>
        <w:t>s</w:t>
      </w:r>
      <w:r w:rsidRPr="00821BB9">
        <w:rPr>
          <w:rFonts w:ascii="Calibri" w:eastAsia="Calibri" w:hAnsi="Calibri" w:cs="Calibri"/>
          <w:lang w:eastAsia="en-US"/>
        </w:rPr>
        <w:t xml:space="preserve"> suivante</w:t>
      </w:r>
      <w:r w:rsidR="00ED17A3">
        <w:rPr>
          <w:rFonts w:ascii="Calibri" w:eastAsia="Calibri" w:hAnsi="Calibri" w:cs="Calibri"/>
          <w:lang w:eastAsia="en-US"/>
        </w:rPr>
        <w:t>s</w:t>
      </w:r>
      <w:r w:rsidR="003A744E">
        <w:rPr>
          <w:rFonts w:ascii="Calibri" w:eastAsia="Calibri" w:hAnsi="Calibri" w:cs="Calibri"/>
          <w:lang w:eastAsia="en-US"/>
        </w:rPr>
        <w:t> :</w:t>
      </w:r>
    </w:p>
    <w:p w14:paraId="7C237649" w14:textId="77777777" w:rsidR="00ED17A3" w:rsidRDefault="00ED17A3" w:rsidP="00ED17A3">
      <w:pPr>
        <w:jc w:val="both"/>
        <w:rPr>
          <w:rFonts w:ascii="Calibri" w:eastAsia="Calibri" w:hAnsi="Calibri" w:cs="Calibri"/>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7513"/>
      </w:tblGrid>
      <w:tr w:rsidR="00ED17A3" w:rsidRPr="00AB1D01" w14:paraId="5C133074" w14:textId="77777777" w:rsidTr="00261607">
        <w:tc>
          <w:tcPr>
            <w:tcW w:w="1588" w:type="dxa"/>
            <w:shd w:val="clear" w:color="auto" w:fill="D9D9D9" w:themeFill="background1" w:themeFillShade="D9"/>
          </w:tcPr>
          <w:p w14:paraId="777DDA1C" w14:textId="77777777" w:rsidR="00ED17A3" w:rsidRPr="00AB1D01" w:rsidRDefault="00ED17A3" w:rsidP="00261607">
            <w:pPr>
              <w:spacing w:before="120" w:after="120"/>
              <w:jc w:val="center"/>
              <w:rPr>
                <w:rFonts w:asciiTheme="minorHAnsi" w:hAnsiTheme="minorHAnsi" w:cstheme="minorHAnsi"/>
                <w:b/>
                <w:color w:val="000000"/>
              </w:rPr>
            </w:pPr>
            <w:r w:rsidRPr="00AB1D01">
              <w:rPr>
                <w:rFonts w:asciiTheme="minorHAnsi" w:hAnsiTheme="minorHAnsi" w:cstheme="minorHAnsi"/>
                <w:b/>
                <w:color w:val="000000"/>
              </w:rPr>
              <w:t>ORGANISMES</w:t>
            </w:r>
          </w:p>
        </w:tc>
        <w:tc>
          <w:tcPr>
            <w:tcW w:w="7513" w:type="dxa"/>
            <w:shd w:val="clear" w:color="auto" w:fill="D9D9D9" w:themeFill="background1" w:themeFillShade="D9"/>
          </w:tcPr>
          <w:p w14:paraId="32254D4C" w14:textId="77777777" w:rsidR="00ED17A3" w:rsidRPr="00AB1D01" w:rsidRDefault="00ED17A3" w:rsidP="00261607">
            <w:pPr>
              <w:spacing w:before="120" w:after="120"/>
              <w:jc w:val="center"/>
              <w:rPr>
                <w:rFonts w:asciiTheme="minorHAnsi" w:hAnsiTheme="minorHAnsi" w:cstheme="minorHAnsi"/>
                <w:b/>
                <w:color w:val="000000"/>
              </w:rPr>
            </w:pPr>
            <w:r w:rsidRPr="00AB1D01">
              <w:rPr>
                <w:rFonts w:asciiTheme="minorHAnsi" w:hAnsiTheme="minorHAnsi" w:cstheme="minorHAnsi"/>
                <w:b/>
                <w:color w:val="000000"/>
              </w:rPr>
              <w:t>ADRESSES ELECTRONIQUES</w:t>
            </w:r>
          </w:p>
        </w:tc>
      </w:tr>
      <w:tr w:rsidR="00ED17A3" w:rsidRPr="00AB1D01" w14:paraId="620713A0" w14:textId="77777777" w:rsidTr="00261607">
        <w:trPr>
          <w:trHeight w:hRule="exact" w:val="340"/>
        </w:trPr>
        <w:tc>
          <w:tcPr>
            <w:tcW w:w="1588" w:type="dxa"/>
            <w:shd w:val="clear" w:color="auto" w:fill="auto"/>
            <w:vAlign w:val="center"/>
          </w:tcPr>
          <w:p w14:paraId="6736B5CB" w14:textId="77777777" w:rsidR="00ED17A3" w:rsidRPr="00AB1D01" w:rsidRDefault="00ED17A3" w:rsidP="00261607">
            <w:pPr>
              <w:jc w:val="center"/>
              <w:rPr>
                <w:rFonts w:asciiTheme="minorHAnsi" w:hAnsiTheme="minorHAnsi" w:cstheme="minorHAnsi"/>
                <w:b/>
                <w:sz w:val="18"/>
                <w:szCs w:val="18"/>
              </w:rPr>
            </w:pPr>
            <w:r w:rsidRPr="00AB1D01">
              <w:rPr>
                <w:rFonts w:asciiTheme="minorHAnsi" w:hAnsiTheme="minorHAnsi" w:cstheme="minorHAnsi"/>
                <w:b/>
                <w:sz w:val="18"/>
                <w:szCs w:val="18"/>
              </w:rPr>
              <w:t>CPAM 75</w:t>
            </w:r>
          </w:p>
        </w:tc>
        <w:tc>
          <w:tcPr>
            <w:tcW w:w="7513" w:type="dxa"/>
            <w:shd w:val="clear" w:color="auto" w:fill="auto"/>
            <w:vAlign w:val="center"/>
          </w:tcPr>
          <w:p w14:paraId="38E91CEA" w14:textId="77777777" w:rsidR="00ED17A3" w:rsidRPr="00AB1D01" w:rsidRDefault="009C6A09" w:rsidP="00261607">
            <w:pPr>
              <w:autoSpaceDE w:val="0"/>
              <w:autoSpaceDN w:val="0"/>
              <w:adjustRightInd w:val="0"/>
              <w:jc w:val="center"/>
              <w:rPr>
                <w:rFonts w:asciiTheme="minorHAnsi" w:hAnsiTheme="minorHAnsi" w:cstheme="minorHAnsi"/>
                <w:b/>
                <w:sz w:val="18"/>
                <w:szCs w:val="18"/>
              </w:rPr>
            </w:pPr>
            <w:hyperlink r:id="rId18" w:history="1">
              <w:r w:rsidR="00ED17A3" w:rsidRPr="00AB1D01">
                <w:rPr>
                  <w:rStyle w:val="Lienhypertexte"/>
                  <w:rFonts w:ascii="Calibri" w:eastAsia="Calibri" w:hAnsi="Calibri" w:cs="Calibri"/>
                  <w:sz w:val="18"/>
                  <w:szCs w:val="18"/>
                  <w:lang w:eastAsia="en-US"/>
                </w:rPr>
                <w:t>smrf.cpam-paris@assurance-maladie.fr</w:t>
              </w:r>
            </w:hyperlink>
          </w:p>
        </w:tc>
      </w:tr>
      <w:tr w:rsidR="00ED17A3" w:rsidRPr="00AB1D01" w14:paraId="3D33BD1F" w14:textId="77777777" w:rsidTr="00261607">
        <w:trPr>
          <w:trHeight w:hRule="exact" w:val="340"/>
        </w:trPr>
        <w:tc>
          <w:tcPr>
            <w:tcW w:w="1588" w:type="dxa"/>
            <w:shd w:val="clear" w:color="auto" w:fill="auto"/>
            <w:vAlign w:val="center"/>
          </w:tcPr>
          <w:p w14:paraId="4488BA11" w14:textId="77777777" w:rsidR="00ED17A3" w:rsidRPr="00AB1D01" w:rsidRDefault="00ED17A3" w:rsidP="00261607">
            <w:pPr>
              <w:jc w:val="center"/>
              <w:rPr>
                <w:rFonts w:asciiTheme="minorHAnsi" w:hAnsiTheme="minorHAnsi" w:cstheme="minorHAnsi"/>
                <w:b/>
                <w:color w:val="000000"/>
                <w:sz w:val="18"/>
                <w:szCs w:val="18"/>
              </w:rPr>
            </w:pPr>
            <w:r w:rsidRPr="00AB1D01">
              <w:rPr>
                <w:rFonts w:asciiTheme="minorHAnsi" w:hAnsiTheme="minorHAnsi" w:cstheme="minorHAnsi"/>
                <w:b/>
                <w:sz w:val="18"/>
                <w:szCs w:val="18"/>
              </w:rPr>
              <w:t>CPAM 77</w:t>
            </w:r>
            <w:r w:rsidRPr="00AB1D01">
              <w:rPr>
                <w:rFonts w:asciiTheme="minorHAnsi" w:hAnsiTheme="minorHAnsi" w:cstheme="minorHAnsi"/>
                <w:sz w:val="18"/>
                <w:szCs w:val="18"/>
              </w:rPr>
              <w:t xml:space="preserve"> </w:t>
            </w:r>
          </w:p>
        </w:tc>
        <w:tc>
          <w:tcPr>
            <w:tcW w:w="7513" w:type="dxa"/>
            <w:shd w:val="clear" w:color="auto" w:fill="auto"/>
            <w:vAlign w:val="center"/>
          </w:tcPr>
          <w:p w14:paraId="4C56E8F4" w14:textId="28A2A602" w:rsidR="00ED17A3" w:rsidRPr="00FC3A11" w:rsidRDefault="009C6A09" w:rsidP="006A75EF">
            <w:pPr>
              <w:jc w:val="center"/>
              <w:rPr>
                <w:rFonts w:asciiTheme="minorHAnsi" w:hAnsiTheme="minorHAnsi" w:cstheme="minorHAnsi"/>
                <w:b/>
                <w:color w:val="000000"/>
                <w:sz w:val="18"/>
                <w:szCs w:val="18"/>
              </w:rPr>
            </w:pPr>
            <w:hyperlink r:id="rId19" w:history="1">
              <w:r w:rsidR="00FC3A11" w:rsidRPr="00FC3A11">
                <w:rPr>
                  <w:rStyle w:val="Lienhypertexte"/>
                  <w:sz w:val="18"/>
                </w:rPr>
                <w:t>dpo.cpam-seine-et-marne@assurance-maladie.fr</w:t>
              </w:r>
            </w:hyperlink>
          </w:p>
        </w:tc>
      </w:tr>
      <w:tr w:rsidR="00ED17A3" w:rsidRPr="00AB1D01" w14:paraId="1F554CCC" w14:textId="77777777" w:rsidTr="00261607">
        <w:trPr>
          <w:trHeight w:hRule="exact" w:val="340"/>
        </w:trPr>
        <w:tc>
          <w:tcPr>
            <w:tcW w:w="1588" w:type="dxa"/>
            <w:shd w:val="clear" w:color="auto" w:fill="auto"/>
            <w:vAlign w:val="center"/>
          </w:tcPr>
          <w:p w14:paraId="04EB17FF" w14:textId="77777777" w:rsidR="00ED17A3" w:rsidRPr="00AB1D01" w:rsidRDefault="00ED17A3" w:rsidP="00261607">
            <w:pPr>
              <w:jc w:val="center"/>
              <w:rPr>
                <w:rFonts w:asciiTheme="minorHAnsi" w:hAnsiTheme="minorHAnsi" w:cstheme="minorHAnsi"/>
                <w:b/>
                <w:color w:val="000000"/>
                <w:sz w:val="18"/>
                <w:szCs w:val="18"/>
              </w:rPr>
            </w:pPr>
            <w:r w:rsidRPr="00AB1D01">
              <w:rPr>
                <w:rFonts w:asciiTheme="minorHAnsi" w:hAnsiTheme="minorHAnsi" w:cstheme="minorHAnsi"/>
                <w:b/>
                <w:color w:val="000000"/>
                <w:sz w:val="18"/>
                <w:szCs w:val="18"/>
              </w:rPr>
              <w:t>CPAM 78</w:t>
            </w:r>
          </w:p>
        </w:tc>
        <w:tc>
          <w:tcPr>
            <w:tcW w:w="7513" w:type="dxa"/>
            <w:shd w:val="clear" w:color="auto" w:fill="auto"/>
            <w:vAlign w:val="center"/>
          </w:tcPr>
          <w:p w14:paraId="4A043AEC" w14:textId="7249DEC8" w:rsidR="00ED17A3" w:rsidRPr="00AB1D01" w:rsidRDefault="009C6A09" w:rsidP="00261607">
            <w:pPr>
              <w:jc w:val="center"/>
              <w:rPr>
                <w:rFonts w:asciiTheme="minorHAnsi" w:hAnsiTheme="minorHAnsi" w:cstheme="minorHAnsi"/>
                <w:b/>
                <w:color w:val="000000"/>
                <w:sz w:val="18"/>
                <w:szCs w:val="18"/>
              </w:rPr>
            </w:pPr>
            <w:hyperlink r:id="rId20" w:history="1">
              <w:r w:rsidR="006A75EF" w:rsidRPr="009407A4">
                <w:rPr>
                  <w:rStyle w:val="Lienhypertexte"/>
                  <w:rFonts w:ascii="Calibri" w:eastAsia="Calibri" w:hAnsi="Calibri" w:cs="Calibri"/>
                  <w:sz w:val="18"/>
                  <w:szCs w:val="18"/>
                  <w:lang w:eastAsia="en-US"/>
                </w:rPr>
                <w:t>achats.cpam-yvelines@assurance-maladie.fr</w:t>
              </w:r>
            </w:hyperlink>
          </w:p>
        </w:tc>
      </w:tr>
      <w:tr w:rsidR="00ED17A3" w:rsidRPr="00AB1D01" w14:paraId="2A4CFC31" w14:textId="77777777" w:rsidTr="00261607">
        <w:trPr>
          <w:trHeight w:hRule="exact" w:val="340"/>
        </w:trPr>
        <w:tc>
          <w:tcPr>
            <w:tcW w:w="1588" w:type="dxa"/>
            <w:shd w:val="clear" w:color="auto" w:fill="auto"/>
            <w:vAlign w:val="center"/>
          </w:tcPr>
          <w:p w14:paraId="266FF884" w14:textId="77777777" w:rsidR="00ED17A3" w:rsidRPr="00AB1D01" w:rsidRDefault="00ED17A3" w:rsidP="00261607">
            <w:pPr>
              <w:jc w:val="center"/>
              <w:rPr>
                <w:rFonts w:asciiTheme="minorHAnsi" w:hAnsiTheme="minorHAnsi" w:cstheme="minorHAnsi"/>
                <w:b/>
                <w:color w:val="000000"/>
                <w:sz w:val="18"/>
                <w:szCs w:val="18"/>
              </w:rPr>
            </w:pPr>
            <w:r w:rsidRPr="00AB1D01">
              <w:rPr>
                <w:rFonts w:asciiTheme="minorHAnsi" w:hAnsiTheme="minorHAnsi" w:cstheme="minorHAnsi"/>
                <w:b/>
                <w:color w:val="000000"/>
                <w:sz w:val="18"/>
                <w:szCs w:val="18"/>
              </w:rPr>
              <w:t>CPAM 91</w:t>
            </w:r>
          </w:p>
        </w:tc>
        <w:tc>
          <w:tcPr>
            <w:tcW w:w="7513" w:type="dxa"/>
            <w:shd w:val="clear" w:color="auto" w:fill="auto"/>
            <w:vAlign w:val="center"/>
          </w:tcPr>
          <w:p w14:paraId="309DA197" w14:textId="77777777" w:rsidR="00ED17A3" w:rsidRPr="00AB1D01" w:rsidRDefault="009C6A09" w:rsidP="00261607">
            <w:pPr>
              <w:autoSpaceDE w:val="0"/>
              <w:autoSpaceDN w:val="0"/>
              <w:adjustRightInd w:val="0"/>
              <w:jc w:val="center"/>
              <w:rPr>
                <w:rFonts w:asciiTheme="minorHAnsi" w:hAnsiTheme="minorHAnsi" w:cstheme="minorHAnsi"/>
                <w:b/>
                <w:color w:val="000000"/>
                <w:sz w:val="18"/>
                <w:szCs w:val="18"/>
              </w:rPr>
            </w:pPr>
            <w:hyperlink r:id="rId21" w:history="1">
              <w:r w:rsidR="00ED17A3" w:rsidRPr="00AB1D01">
                <w:rPr>
                  <w:rStyle w:val="Lienhypertexte"/>
                  <w:rFonts w:ascii="Calibri" w:eastAsia="Calibri" w:hAnsi="Calibri" w:cs="Calibri"/>
                  <w:sz w:val="18"/>
                  <w:szCs w:val="18"/>
                  <w:lang w:eastAsia="en-US"/>
                </w:rPr>
                <w:t>marches.contrats.cpam-essonne@assurance-maladie.fr</w:t>
              </w:r>
            </w:hyperlink>
          </w:p>
        </w:tc>
      </w:tr>
      <w:tr w:rsidR="00ED17A3" w:rsidRPr="00AB1D01" w14:paraId="10C9EE3F" w14:textId="77777777" w:rsidTr="00261607">
        <w:trPr>
          <w:trHeight w:hRule="exact" w:val="340"/>
        </w:trPr>
        <w:tc>
          <w:tcPr>
            <w:tcW w:w="1588" w:type="dxa"/>
            <w:shd w:val="clear" w:color="auto" w:fill="auto"/>
            <w:vAlign w:val="center"/>
          </w:tcPr>
          <w:p w14:paraId="6673B193" w14:textId="77777777" w:rsidR="00ED17A3" w:rsidRPr="00AB1D01" w:rsidRDefault="00ED17A3" w:rsidP="00261607">
            <w:pPr>
              <w:jc w:val="center"/>
              <w:rPr>
                <w:rFonts w:asciiTheme="minorHAnsi" w:hAnsiTheme="minorHAnsi" w:cstheme="minorHAnsi"/>
                <w:b/>
                <w:color w:val="000000"/>
                <w:sz w:val="18"/>
                <w:szCs w:val="18"/>
              </w:rPr>
            </w:pPr>
            <w:r w:rsidRPr="00AB1D01">
              <w:rPr>
                <w:rFonts w:asciiTheme="minorHAnsi" w:hAnsiTheme="minorHAnsi" w:cstheme="minorHAnsi"/>
                <w:b/>
                <w:color w:val="000000"/>
                <w:sz w:val="18"/>
                <w:szCs w:val="18"/>
              </w:rPr>
              <w:t>CPAM 92</w:t>
            </w:r>
          </w:p>
        </w:tc>
        <w:tc>
          <w:tcPr>
            <w:tcW w:w="7513" w:type="dxa"/>
            <w:shd w:val="clear" w:color="auto" w:fill="auto"/>
            <w:vAlign w:val="center"/>
          </w:tcPr>
          <w:p w14:paraId="7F704311" w14:textId="77777777" w:rsidR="00ED17A3" w:rsidRPr="00AB1D01" w:rsidRDefault="009C6A09" w:rsidP="00261607">
            <w:pPr>
              <w:autoSpaceDE w:val="0"/>
              <w:autoSpaceDN w:val="0"/>
              <w:adjustRightInd w:val="0"/>
              <w:jc w:val="center"/>
              <w:rPr>
                <w:rFonts w:asciiTheme="minorHAnsi" w:hAnsiTheme="minorHAnsi" w:cstheme="minorHAnsi"/>
                <w:b/>
                <w:color w:val="000000"/>
                <w:sz w:val="18"/>
                <w:szCs w:val="18"/>
              </w:rPr>
            </w:pPr>
            <w:hyperlink r:id="rId22" w:history="1">
              <w:r w:rsidR="00ED17A3" w:rsidRPr="00AB1D01">
                <w:rPr>
                  <w:rStyle w:val="Lienhypertexte"/>
                  <w:rFonts w:ascii="Calibri" w:eastAsia="Calibri" w:hAnsi="Calibri" w:cs="Calibri"/>
                  <w:sz w:val="18"/>
                  <w:szCs w:val="18"/>
                  <w:lang w:eastAsia="en-US"/>
                </w:rPr>
                <w:t>achats.cpam-hauts-de-seine@assurance-maladie.fr</w:t>
              </w:r>
            </w:hyperlink>
          </w:p>
        </w:tc>
      </w:tr>
      <w:tr w:rsidR="00ED17A3" w:rsidRPr="00AB1D01" w14:paraId="36EEE1E6" w14:textId="77777777" w:rsidTr="00261607">
        <w:trPr>
          <w:trHeight w:hRule="exact" w:val="340"/>
        </w:trPr>
        <w:tc>
          <w:tcPr>
            <w:tcW w:w="1588" w:type="dxa"/>
            <w:shd w:val="clear" w:color="auto" w:fill="auto"/>
            <w:vAlign w:val="center"/>
          </w:tcPr>
          <w:p w14:paraId="2DC59F29" w14:textId="77777777" w:rsidR="00ED17A3" w:rsidRPr="00AB1D01" w:rsidRDefault="00ED17A3" w:rsidP="00261607">
            <w:pPr>
              <w:jc w:val="center"/>
              <w:rPr>
                <w:rFonts w:asciiTheme="minorHAnsi" w:hAnsiTheme="minorHAnsi" w:cstheme="minorHAnsi"/>
                <w:b/>
                <w:color w:val="000000"/>
                <w:sz w:val="18"/>
                <w:szCs w:val="18"/>
              </w:rPr>
            </w:pPr>
            <w:r w:rsidRPr="00AB1D01">
              <w:rPr>
                <w:rFonts w:asciiTheme="minorHAnsi" w:hAnsiTheme="minorHAnsi" w:cstheme="minorHAnsi"/>
                <w:b/>
                <w:color w:val="000000"/>
                <w:sz w:val="18"/>
                <w:szCs w:val="18"/>
              </w:rPr>
              <w:t>CPAM 93</w:t>
            </w:r>
          </w:p>
        </w:tc>
        <w:tc>
          <w:tcPr>
            <w:tcW w:w="7513" w:type="dxa"/>
            <w:shd w:val="clear" w:color="auto" w:fill="auto"/>
            <w:vAlign w:val="center"/>
          </w:tcPr>
          <w:p w14:paraId="1177AB2F" w14:textId="77777777" w:rsidR="00ED17A3" w:rsidRPr="00AB1D01" w:rsidRDefault="009C6A09" w:rsidP="00261607">
            <w:pPr>
              <w:autoSpaceDE w:val="0"/>
              <w:autoSpaceDN w:val="0"/>
              <w:adjustRightInd w:val="0"/>
              <w:jc w:val="center"/>
              <w:rPr>
                <w:rFonts w:asciiTheme="minorHAnsi" w:hAnsiTheme="minorHAnsi" w:cstheme="minorHAnsi"/>
                <w:b/>
                <w:color w:val="000000"/>
                <w:sz w:val="18"/>
                <w:szCs w:val="18"/>
              </w:rPr>
            </w:pPr>
            <w:hyperlink r:id="rId23" w:history="1">
              <w:r w:rsidR="00ED17A3" w:rsidRPr="00AB1D01">
                <w:rPr>
                  <w:rStyle w:val="Lienhypertexte"/>
                  <w:rFonts w:ascii="Calibri" w:eastAsia="Calibri" w:hAnsi="Calibri" w:cs="Calibri"/>
                  <w:sz w:val="18"/>
                  <w:szCs w:val="18"/>
                  <w:lang w:eastAsia="en-US"/>
                </w:rPr>
                <w:t>achats.cpam-seine-saint-denis@assurance-maladie.fr</w:t>
              </w:r>
            </w:hyperlink>
          </w:p>
        </w:tc>
      </w:tr>
      <w:tr w:rsidR="00ED17A3" w:rsidRPr="00AB1D01" w14:paraId="7C6EE31C" w14:textId="77777777" w:rsidTr="00261607">
        <w:trPr>
          <w:trHeight w:hRule="exact" w:val="340"/>
        </w:trPr>
        <w:tc>
          <w:tcPr>
            <w:tcW w:w="1588" w:type="dxa"/>
            <w:shd w:val="clear" w:color="auto" w:fill="auto"/>
            <w:vAlign w:val="center"/>
          </w:tcPr>
          <w:p w14:paraId="055CF466" w14:textId="77777777" w:rsidR="00ED17A3" w:rsidRPr="00AB1D01" w:rsidRDefault="00ED17A3" w:rsidP="00261607">
            <w:pPr>
              <w:jc w:val="center"/>
              <w:rPr>
                <w:rFonts w:asciiTheme="minorHAnsi" w:hAnsiTheme="minorHAnsi" w:cstheme="minorHAnsi"/>
                <w:b/>
                <w:color w:val="000000"/>
                <w:sz w:val="18"/>
                <w:szCs w:val="18"/>
              </w:rPr>
            </w:pPr>
            <w:r w:rsidRPr="00AB1D01">
              <w:rPr>
                <w:rFonts w:asciiTheme="minorHAnsi" w:hAnsiTheme="minorHAnsi" w:cstheme="minorHAnsi"/>
                <w:b/>
                <w:color w:val="000000"/>
                <w:sz w:val="18"/>
                <w:szCs w:val="18"/>
              </w:rPr>
              <w:t>CPAM 94</w:t>
            </w:r>
          </w:p>
        </w:tc>
        <w:tc>
          <w:tcPr>
            <w:tcW w:w="7513" w:type="dxa"/>
            <w:shd w:val="clear" w:color="auto" w:fill="auto"/>
            <w:vAlign w:val="center"/>
          </w:tcPr>
          <w:p w14:paraId="5A18973D" w14:textId="77777777" w:rsidR="00ED17A3" w:rsidRPr="00AB1D01" w:rsidRDefault="009C6A09" w:rsidP="00261607">
            <w:pPr>
              <w:autoSpaceDE w:val="0"/>
              <w:autoSpaceDN w:val="0"/>
              <w:adjustRightInd w:val="0"/>
              <w:jc w:val="center"/>
              <w:rPr>
                <w:rFonts w:asciiTheme="minorHAnsi" w:hAnsiTheme="minorHAnsi" w:cstheme="minorHAnsi"/>
                <w:b/>
                <w:color w:val="000000"/>
                <w:sz w:val="18"/>
                <w:szCs w:val="18"/>
              </w:rPr>
            </w:pPr>
            <w:hyperlink r:id="rId24" w:history="1">
              <w:r w:rsidR="00ED17A3" w:rsidRPr="00AB1D01">
                <w:rPr>
                  <w:rStyle w:val="Lienhypertexte"/>
                  <w:rFonts w:ascii="Calibri" w:eastAsia="Calibri" w:hAnsi="Calibri" w:cs="Calibri"/>
                  <w:sz w:val="18"/>
                  <w:szCs w:val="18"/>
                  <w:lang w:eastAsia="en-US"/>
                </w:rPr>
                <w:t>achats-marches.cpam-val-de-marne@assurance-maladie.fr</w:t>
              </w:r>
            </w:hyperlink>
          </w:p>
        </w:tc>
      </w:tr>
      <w:tr w:rsidR="00ED17A3" w:rsidRPr="007100F1" w14:paraId="7620A3D7" w14:textId="77777777" w:rsidTr="00261607">
        <w:trPr>
          <w:trHeight w:hRule="exact" w:val="340"/>
        </w:trPr>
        <w:tc>
          <w:tcPr>
            <w:tcW w:w="1588" w:type="dxa"/>
            <w:shd w:val="clear" w:color="auto" w:fill="auto"/>
            <w:vAlign w:val="center"/>
          </w:tcPr>
          <w:p w14:paraId="450BB536" w14:textId="77777777" w:rsidR="00ED17A3" w:rsidRPr="00AB1D01" w:rsidRDefault="00ED17A3" w:rsidP="00261607">
            <w:pPr>
              <w:jc w:val="center"/>
              <w:rPr>
                <w:rFonts w:asciiTheme="minorHAnsi" w:hAnsiTheme="minorHAnsi" w:cstheme="minorHAnsi"/>
                <w:b/>
                <w:color w:val="000000"/>
                <w:sz w:val="18"/>
                <w:szCs w:val="18"/>
              </w:rPr>
            </w:pPr>
            <w:r w:rsidRPr="00AB1D01">
              <w:rPr>
                <w:rFonts w:asciiTheme="minorHAnsi" w:hAnsiTheme="minorHAnsi" w:cstheme="minorHAnsi"/>
                <w:b/>
                <w:color w:val="000000"/>
                <w:sz w:val="18"/>
                <w:szCs w:val="18"/>
              </w:rPr>
              <w:t>CPAM 95</w:t>
            </w:r>
          </w:p>
        </w:tc>
        <w:tc>
          <w:tcPr>
            <w:tcW w:w="7513" w:type="dxa"/>
            <w:shd w:val="clear" w:color="auto" w:fill="auto"/>
            <w:vAlign w:val="center"/>
          </w:tcPr>
          <w:p w14:paraId="6D33C530" w14:textId="3AECECFB" w:rsidR="00ED17A3" w:rsidRPr="00AB1D01" w:rsidRDefault="009C6A09" w:rsidP="00261607">
            <w:pPr>
              <w:autoSpaceDE w:val="0"/>
              <w:autoSpaceDN w:val="0"/>
              <w:adjustRightInd w:val="0"/>
              <w:jc w:val="center"/>
              <w:rPr>
                <w:rFonts w:asciiTheme="minorHAnsi" w:hAnsiTheme="minorHAnsi" w:cstheme="minorHAnsi"/>
                <w:b/>
                <w:color w:val="000000"/>
                <w:sz w:val="18"/>
                <w:szCs w:val="18"/>
              </w:rPr>
            </w:pPr>
            <w:hyperlink r:id="rId25" w:history="1">
              <w:r w:rsidR="00ED17A3" w:rsidRPr="00AB1D01">
                <w:rPr>
                  <w:rStyle w:val="Lienhypertexte"/>
                  <w:rFonts w:ascii="Calibri" w:eastAsia="Calibri" w:hAnsi="Calibri" w:cs="Calibri"/>
                  <w:sz w:val="18"/>
                  <w:szCs w:val="18"/>
                  <w:lang w:eastAsia="en-US"/>
                </w:rPr>
                <w:t>achats951@assurance-maladie.fr</w:t>
              </w:r>
            </w:hyperlink>
            <w:r w:rsidR="005A697E">
              <w:rPr>
                <w:rStyle w:val="Lienhypertexte"/>
                <w:rFonts w:ascii="Calibri" w:eastAsia="Calibri" w:hAnsi="Calibri" w:cs="Calibri"/>
                <w:sz w:val="18"/>
                <w:szCs w:val="18"/>
                <w:lang w:eastAsia="en-US"/>
              </w:rPr>
              <w:t>/marche_public.cpam-val-d-oise@assurance-maladie.fr</w:t>
            </w:r>
          </w:p>
        </w:tc>
      </w:tr>
    </w:tbl>
    <w:p w14:paraId="0FE2EF10" w14:textId="77777777" w:rsidR="00ED17A3" w:rsidRPr="00ED17A3" w:rsidRDefault="00ED17A3" w:rsidP="00F8742B">
      <w:pPr>
        <w:jc w:val="both"/>
        <w:rPr>
          <w:rStyle w:val="Lienhypertexte"/>
          <w:rFonts w:ascii="Calibri" w:hAnsi="Calibri" w:cs="Tahoma"/>
          <w:b/>
          <w:color w:val="auto"/>
        </w:rPr>
      </w:pPr>
    </w:p>
    <w:p w14:paraId="01977711" w14:textId="0150B2AB" w:rsid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Cette notification est accompagnée de toute documentation utile afin de permettre au responsable de traitement, si nécessaire, de notifier cette violation à l’autorité de contrôle compétente.</w:t>
      </w:r>
    </w:p>
    <w:p w14:paraId="2ABF6C6B" w14:textId="77777777" w:rsidR="00F8742B" w:rsidRPr="00821BB9" w:rsidRDefault="00F8742B" w:rsidP="00F8742B">
      <w:pPr>
        <w:jc w:val="both"/>
        <w:rPr>
          <w:rFonts w:ascii="Calibri" w:eastAsia="Calibri" w:hAnsi="Calibri" w:cs="Calibri"/>
          <w:lang w:eastAsia="en-US"/>
        </w:rPr>
      </w:pPr>
    </w:p>
    <w:p w14:paraId="0CAF02EB" w14:textId="77777777" w:rsidR="00F8742B" w:rsidRPr="006C04C7" w:rsidRDefault="00821BB9" w:rsidP="00821BB9">
      <w:pPr>
        <w:spacing w:line="276" w:lineRule="auto"/>
        <w:jc w:val="both"/>
        <w:rPr>
          <w:rFonts w:ascii="Calibri" w:eastAsia="Calibri" w:hAnsi="Calibri" w:cs="Calibri"/>
          <w:b/>
          <w:bCs/>
          <w:lang w:eastAsia="en-US"/>
        </w:rPr>
      </w:pPr>
      <w:r w:rsidRPr="00821BB9">
        <w:rPr>
          <w:rFonts w:ascii="Calibri" w:eastAsia="Calibri" w:hAnsi="Calibri" w:cs="Calibri"/>
          <w:lang w:eastAsia="en-US"/>
        </w:rPr>
        <w:t xml:space="preserve">10. </w:t>
      </w:r>
      <w:r w:rsidRPr="00821BB9">
        <w:rPr>
          <w:rFonts w:ascii="Calibri" w:eastAsia="Calibri" w:hAnsi="Calibri" w:cs="Calibri"/>
          <w:b/>
          <w:bCs/>
          <w:lang w:eastAsia="en-US"/>
        </w:rPr>
        <w:t xml:space="preserve">Aide du sous-traitant dans le cadre du respect par le responsable de traitement de ses obligations </w:t>
      </w:r>
    </w:p>
    <w:p w14:paraId="310F9946" w14:textId="77777777" w:rsidR="006C04C7" w:rsidRDefault="00821BB9" w:rsidP="00F8742B">
      <w:pPr>
        <w:jc w:val="both"/>
        <w:rPr>
          <w:rFonts w:ascii="Calibri" w:eastAsia="Calibri" w:hAnsi="Calibri" w:cs="Calibri"/>
          <w:lang w:eastAsia="en-US"/>
        </w:rPr>
      </w:pPr>
      <w:r w:rsidRPr="00821BB9">
        <w:rPr>
          <w:rFonts w:ascii="Calibri" w:eastAsia="Calibri" w:hAnsi="Calibri" w:cs="Calibri"/>
          <w:lang w:eastAsia="en-US"/>
        </w:rPr>
        <w:t>Le sous-traitant aide le responsable de traitement pour la réalisation</w:t>
      </w:r>
      <w:r w:rsidR="006C04C7">
        <w:rPr>
          <w:rFonts w:ascii="Calibri" w:eastAsia="Calibri" w:hAnsi="Calibri" w:cs="Calibri"/>
          <w:lang w:eastAsia="en-US"/>
        </w:rPr>
        <w:t> :</w:t>
      </w:r>
    </w:p>
    <w:p w14:paraId="3E77CE7C" w14:textId="664E1FBB" w:rsidR="006C04C7" w:rsidRDefault="00DD2A96" w:rsidP="00F8742B">
      <w:pPr>
        <w:pStyle w:val="Paragraphedeliste"/>
        <w:numPr>
          <w:ilvl w:val="0"/>
          <w:numId w:val="1"/>
        </w:numPr>
        <w:jc w:val="both"/>
        <w:rPr>
          <w:rFonts w:ascii="Calibri" w:eastAsia="Calibri" w:hAnsi="Calibri" w:cs="Calibri"/>
          <w:lang w:eastAsia="en-US"/>
        </w:rPr>
      </w:pPr>
      <w:r>
        <w:rPr>
          <w:rFonts w:ascii="Calibri" w:eastAsia="Calibri" w:hAnsi="Calibri" w:cs="Calibri"/>
          <w:lang w:eastAsia="en-US"/>
        </w:rPr>
        <w:t>D</w:t>
      </w:r>
      <w:r w:rsidR="00821BB9" w:rsidRPr="006C04C7">
        <w:rPr>
          <w:rFonts w:ascii="Calibri" w:eastAsia="Calibri" w:hAnsi="Calibri" w:cs="Calibri"/>
          <w:lang w:eastAsia="en-US"/>
        </w:rPr>
        <w:t>’analyses d’impact relati</w:t>
      </w:r>
      <w:r w:rsidR="006C04C7">
        <w:rPr>
          <w:rFonts w:ascii="Calibri" w:eastAsia="Calibri" w:hAnsi="Calibri" w:cs="Calibri"/>
          <w:lang w:eastAsia="en-US"/>
        </w:rPr>
        <w:t>ve</w:t>
      </w:r>
      <w:r w:rsidR="003A744E">
        <w:rPr>
          <w:rFonts w:ascii="Calibri" w:eastAsia="Calibri" w:hAnsi="Calibri" w:cs="Calibri"/>
          <w:lang w:eastAsia="en-US"/>
        </w:rPr>
        <w:t>s</w:t>
      </w:r>
      <w:r w:rsidR="006C04C7">
        <w:rPr>
          <w:rFonts w:ascii="Calibri" w:eastAsia="Calibri" w:hAnsi="Calibri" w:cs="Calibri"/>
          <w:lang w:eastAsia="en-US"/>
        </w:rPr>
        <w:t xml:space="preserve"> à la protection des données ;</w:t>
      </w:r>
    </w:p>
    <w:p w14:paraId="15394826" w14:textId="65A727D6" w:rsidR="00BC1F6C" w:rsidRDefault="00DD2A96" w:rsidP="001359A1">
      <w:pPr>
        <w:pStyle w:val="Paragraphedeliste"/>
        <w:numPr>
          <w:ilvl w:val="0"/>
          <w:numId w:val="1"/>
        </w:numPr>
        <w:jc w:val="both"/>
        <w:rPr>
          <w:rFonts w:ascii="Calibri" w:eastAsia="Calibri" w:hAnsi="Calibri" w:cs="Calibri"/>
          <w:lang w:eastAsia="en-US"/>
        </w:rPr>
      </w:pPr>
      <w:r>
        <w:rPr>
          <w:rFonts w:ascii="Calibri" w:eastAsia="Calibri" w:hAnsi="Calibri" w:cs="Calibri"/>
          <w:lang w:eastAsia="en-US"/>
        </w:rPr>
        <w:t>D</w:t>
      </w:r>
      <w:r w:rsidR="00821BB9" w:rsidRPr="00350ACE">
        <w:rPr>
          <w:rFonts w:ascii="Calibri" w:eastAsia="Calibri" w:hAnsi="Calibri" w:cs="Calibri"/>
          <w:lang w:eastAsia="en-US"/>
        </w:rPr>
        <w:t>e la consultation préalable de l’autorité de contrôle.</w:t>
      </w:r>
    </w:p>
    <w:p w14:paraId="5191948C" w14:textId="77777777" w:rsidR="009D159F" w:rsidRPr="009D159F" w:rsidRDefault="009D159F" w:rsidP="009D159F">
      <w:pPr>
        <w:jc w:val="both"/>
        <w:rPr>
          <w:rFonts w:ascii="Calibri" w:eastAsia="Calibri" w:hAnsi="Calibri" w:cs="Calibri"/>
          <w:lang w:eastAsia="en-US"/>
        </w:rPr>
      </w:pPr>
    </w:p>
    <w:p w14:paraId="58FCA848" w14:textId="77777777" w:rsidR="00F8742B" w:rsidRPr="006C04C7" w:rsidRDefault="00821BB9" w:rsidP="00F8742B">
      <w:pPr>
        <w:contextualSpacing/>
        <w:jc w:val="both"/>
        <w:rPr>
          <w:rFonts w:ascii="Calibri" w:eastAsia="Calibri" w:hAnsi="Calibri" w:cs="Calibri"/>
          <w:b/>
          <w:bCs/>
          <w:lang w:eastAsia="en-US"/>
        </w:rPr>
      </w:pPr>
      <w:r w:rsidRPr="00821BB9">
        <w:rPr>
          <w:rFonts w:ascii="Calibri" w:eastAsia="Calibri" w:hAnsi="Calibri" w:cs="Calibri"/>
          <w:lang w:eastAsia="en-US"/>
        </w:rPr>
        <w:t xml:space="preserve">11. </w:t>
      </w:r>
      <w:r w:rsidRPr="00821BB9">
        <w:rPr>
          <w:rFonts w:ascii="Calibri" w:eastAsia="Calibri" w:hAnsi="Calibri" w:cs="Calibri"/>
          <w:b/>
          <w:bCs/>
          <w:lang w:eastAsia="en-US"/>
        </w:rPr>
        <w:t xml:space="preserve">Mesures de sécurité </w:t>
      </w:r>
    </w:p>
    <w:p w14:paraId="6FD0C1CC" w14:textId="77777777" w:rsidR="00821BB9" w:rsidRPr="00821BB9" w:rsidRDefault="00821BB9" w:rsidP="006C04C7">
      <w:pPr>
        <w:jc w:val="both"/>
        <w:rPr>
          <w:rFonts w:ascii="Calibri" w:eastAsia="Calibri" w:hAnsi="Calibri" w:cs="Calibri"/>
          <w:lang w:eastAsia="en-US"/>
        </w:rPr>
      </w:pPr>
      <w:r w:rsidRPr="00821BB9">
        <w:rPr>
          <w:rFonts w:ascii="Calibri" w:eastAsia="Calibri" w:hAnsi="Calibri" w:cs="Calibri"/>
          <w:lang w:eastAsia="en-US"/>
        </w:rPr>
        <w:t xml:space="preserve">Le sous-traitant s’engage à mettre en œuvre les mesures de sécurité suivantes : </w:t>
      </w:r>
    </w:p>
    <w:p w14:paraId="36A7A1AD" w14:textId="25DB163C" w:rsidR="00821BB9" w:rsidRPr="00821BB9" w:rsidRDefault="00DD2A96" w:rsidP="00C61653">
      <w:pPr>
        <w:numPr>
          <w:ilvl w:val="0"/>
          <w:numId w:val="8"/>
        </w:numPr>
        <w:suppressAutoHyphens/>
        <w:ind w:left="714" w:hanging="357"/>
        <w:jc w:val="both"/>
        <w:rPr>
          <w:rFonts w:ascii="Calibri" w:eastAsia="Calibri" w:hAnsi="Calibri" w:cs="Calibri"/>
          <w:lang w:eastAsia="en-US"/>
        </w:rPr>
      </w:pPr>
      <w:r>
        <w:rPr>
          <w:rFonts w:ascii="Calibri" w:eastAsia="Calibri" w:hAnsi="Calibri" w:cs="Calibri"/>
          <w:iCs/>
          <w:lang w:eastAsia="en-US"/>
        </w:rPr>
        <w:t>L</w:t>
      </w:r>
      <w:r w:rsidR="00821BB9" w:rsidRPr="00821BB9">
        <w:rPr>
          <w:rFonts w:ascii="Calibri" w:eastAsia="Calibri" w:hAnsi="Calibri" w:cs="Calibri"/>
          <w:iCs/>
          <w:lang w:eastAsia="en-US"/>
        </w:rPr>
        <w:t xml:space="preserve">a </w:t>
      </w:r>
      <w:proofErr w:type="spellStart"/>
      <w:r w:rsidR="00821BB9" w:rsidRPr="00821BB9">
        <w:rPr>
          <w:rFonts w:ascii="Calibri" w:eastAsia="Calibri" w:hAnsi="Calibri" w:cs="Calibri"/>
          <w:iCs/>
          <w:lang w:eastAsia="en-US"/>
        </w:rPr>
        <w:t>pseudonymisation</w:t>
      </w:r>
      <w:proofErr w:type="spellEnd"/>
      <w:r w:rsidR="00821BB9" w:rsidRPr="00821BB9">
        <w:rPr>
          <w:rFonts w:ascii="Calibri" w:eastAsia="Calibri" w:hAnsi="Calibri" w:cs="Calibri"/>
          <w:iCs/>
          <w:lang w:eastAsia="en-US"/>
        </w:rPr>
        <w:t xml:space="preserve"> et le chiffrement des données à caractère personnel ; </w:t>
      </w:r>
    </w:p>
    <w:p w14:paraId="57F23958" w14:textId="4A1AD731" w:rsidR="00821BB9" w:rsidRPr="00821BB9" w:rsidRDefault="00DD2A96" w:rsidP="00C61653">
      <w:pPr>
        <w:numPr>
          <w:ilvl w:val="0"/>
          <w:numId w:val="8"/>
        </w:numPr>
        <w:suppressAutoHyphens/>
        <w:ind w:left="714" w:hanging="357"/>
        <w:jc w:val="both"/>
        <w:rPr>
          <w:rFonts w:ascii="Calibri" w:eastAsia="Calibri" w:hAnsi="Calibri" w:cs="Calibri"/>
          <w:lang w:eastAsia="en-US"/>
        </w:rPr>
      </w:pPr>
      <w:r>
        <w:rPr>
          <w:rFonts w:ascii="Calibri" w:eastAsia="Calibri" w:hAnsi="Calibri" w:cs="Calibri"/>
          <w:iCs/>
          <w:lang w:eastAsia="en-US"/>
        </w:rPr>
        <w:t>L</w:t>
      </w:r>
      <w:r w:rsidR="00821BB9" w:rsidRPr="00821BB9">
        <w:rPr>
          <w:rFonts w:ascii="Calibri" w:eastAsia="Calibri" w:hAnsi="Calibri" w:cs="Calibri"/>
          <w:iCs/>
          <w:lang w:eastAsia="en-US"/>
        </w:rPr>
        <w:t xml:space="preserve">es moyens permettant de garantir la confidentialité, l'intégrité, la disponibilité et la résilience constantes des systèmes et des services de traitement ; </w:t>
      </w:r>
    </w:p>
    <w:p w14:paraId="028EDA76" w14:textId="2C173F0F" w:rsidR="00996848" w:rsidRDefault="00DD2A96" w:rsidP="00C61653">
      <w:pPr>
        <w:numPr>
          <w:ilvl w:val="0"/>
          <w:numId w:val="8"/>
        </w:numPr>
        <w:suppressAutoHyphens/>
        <w:ind w:left="714" w:hanging="357"/>
        <w:jc w:val="both"/>
        <w:rPr>
          <w:rFonts w:ascii="Calibri" w:eastAsia="Calibri" w:hAnsi="Calibri" w:cs="Calibri"/>
          <w:iCs/>
          <w:lang w:eastAsia="en-US"/>
        </w:rPr>
      </w:pPr>
      <w:r>
        <w:rPr>
          <w:rFonts w:ascii="Calibri" w:eastAsia="Calibri" w:hAnsi="Calibri" w:cs="Calibri"/>
          <w:iCs/>
          <w:lang w:eastAsia="en-US"/>
        </w:rPr>
        <w:t>L</w:t>
      </w:r>
      <w:r w:rsidR="00821BB9" w:rsidRPr="00821BB9">
        <w:rPr>
          <w:rFonts w:ascii="Calibri" w:eastAsia="Calibri" w:hAnsi="Calibri" w:cs="Calibri"/>
          <w:iCs/>
          <w:lang w:eastAsia="en-US"/>
        </w:rPr>
        <w:t xml:space="preserve">es moyens permettant de rétablir la disponibilité des données à caractère personnel et l'accès à celles-ci dans des délais appropriés en cas d'incident physique ou technique; </w:t>
      </w:r>
    </w:p>
    <w:p w14:paraId="3D5F8D26" w14:textId="341CA85A" w:rsidR="00821BB9" w:rsidRDefault="00DD2A96" w:rsidP="00C61653">
      <w:pPr>
        <w:numPr>
          <w:ilvl w:val="0"/>
          <w:numId w:val="8"/>
        </w:numPr>
        <w:suppressAutoHyphens/>
        <w:contextualSpacing/>
        <w:jc w:val="both"/>
        <w:rPr>
          <w:rFonts w:ascii="Calibri" w:eastAsia="Calibri" w:hAnsi="Calibri" w:cs="Calibri"/>
          <w:lang w:eastAsia="en-US"/>
        </w:rPr>
      </w:pPr>
      <w:r>
        <w:rPr>
          <w:rFonts w:ascii="Calibri" w:eastAsia="Calibri" w:hAnsi="Calibri" w:cs="Calibri"/>
          <w:iCs/>
          <w:lang w:eastAsia="en-US"/>
        </w:rPr>
        <w:t>U</w:t>
      </w:r>
      <w:r w:rsidR="00821BB9" w:rsidRPr="00821BB9">
        <w:rPr>
          <w:rFonts w:ascii="Calibri" w:eastAsia="Calibri" w:hAnsi="Calibri" w:cs="Calibri"/>
          <w:iCs/>
          <w:lang w:eastAsia="en-US"/>
        </w:rPr>
        <w:t>ne procédure visant à tester, à analyser et à évaluer régulièrement l'efficacité des mesures techniques et organisationnelles pour assurer la sécurité du traitement</w:t>
      </w:r>
      <w:r w:rsidR="00821BB9" w:rsidRPr="00821BB9">
        <w:rPr>
          <w:rFonts w:ascii="Calibri" w:eastAsia="Calibri" w:hAnsi="Calibri" w:cs="Calibri"/>
          <w:lang w:eastAsia="en-US"/>
        </w:rPr>
        <w:t xml:space="preserve">. </w:t>
      </w:r>
    </w:p>
    <w:p w14:paraId="15B6D210" w14:textId="77777777" w:rsidR="003234FA" w:rsidRPr="00821BB9" w:rsidRDefault="003234FA" w:rsidP="003234FA">
      <w:pPr>
        <w:suppressAutoHyphens/>
        <w:contextualSpacing/>
        <w:jc w:val="both"/>
        <w:rPr>
          <w:rFonts w:ascii="Calibri" w:eastAsia="Calibri" w:hAnsi="Calibri" w:cs="Calibri"/>
          <w:lang w:eastAsia="en-US"/>
        </w:rPr>
      </w:pPr>
    </w:p>
    <w:p w14:paraId="21A55F78" w14:textId="77777777" w:rsidR="00821BB9" w:rsidRDefault="00821BB9" w:rsidP="00F8742B">
      <w:pPr>
        <w:contextualSpacing/>
        <w:jc w:val="both"/>
        <w:rPr>
          <w:rFonts w:ascii="Calibri" w:eastAsia="Calibri" w:hAnsi="Calibri" w:cs="Calibri"/>
          <w:lang w:eastAsia="en-US"/>
        </w:rPr>
      </w:pPr>
      <w:r w:rsidRPr="00821BB9">
        <w:rPr>
          <w:rFonts w:ascii="Calibri" w:eastAsia="Calibri" w:hAnsi="Calibri" w:cs="Calibri"/>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14:paraId="604C4626" w14:textId="77777777" w:rsidR="00F8742B" w:rsidRPr="00821BB9" w:rsidRDefault="00F8742B" w:rsidP="00534BB6">
      <w:pPr>
        <w:rPr>
          <w:rFonts w:ascii="Calibri" w:eastAsia="Calibri" w:hAnsi="Calibri" w:cs="Calibri"/>
          <w:lang w:eastAsia="en-US"/>
        </w:rPr>
      </w:pPr>
    </w:p>
    <w:p w14:paraId="692C0B8D" w14:textId="77777777" w:rsidR="00F8742B" w:rsidRPr="006C04C7" w:rsidRDefault="00821BB9" w:rsidP="00F8742B">
      <w:pPr>
        <w:contextualSpacing/>
        <w:jc w:val="both"/>
        <w:rPr>
          <w:rFonts w:ascii="Calibri" w:eastAsia="Calibri" w:hAnsi="Calibri" w:cs="Calibri"/>
          <w:b/>
          <w:bCs/>
          <w:lang w:eastAsia="en-US"/>
        </w:rPr>
      </w:pPr>
      <w:r w:rsidRPr="00821BB9">
        <w:rPr>
          <w:rFonts w:ascii="Calibri" w:eastAsia="Calibri" w:hAnsi="Calibri" w:cs="Calibri"/>
          <w:lang w:eastAsia="en-US"/>
        </w:rPr>
        <w:t xml:space="preserve">12. </w:t>
      </w:r>
      <w:r w:rsidRPr="00821BB9">
        <w:rPr>
          <w:rFonts w:ascii="Calibri" w:eastAsia="Calibri" w:hAnsi="Calibri" w:cs="Calibri"/>
          <w:b/>
          <w:bCs/>
          <w:lang w:eastAsia="en-US"/>
        </w:rPr>
        <w:t xml:space="preserve">Sort des données </w:t>
      </w:r>
    </w:p>
    <w:p w14:paraId="59C401B4" w14:textId="77777777" w:rsidR="00821BB9" w:rsidRPr="00821BB9" w:rsidRDefault="00821BB9" w:rsidP="00F8742B">
      <w:pPr>
        <w:spacing w:after="120"/>
        <w:jc w:val="both"/>
        <w:rPr>
          <w:rFonts w:ascii="Calibri" w:eastAsia="Calibri" w:hAnsi="Calibri" w:cs="Calibri"/>
          <w:lang w:eastAsia="en-US"/>
        </w:rPr>
      </w:pPr>
      <w:r w:rsidRPr="00821BB9">
        <w:rPr>
          <w:rFonts w:ascii="Calibri" w:eastAsia="Calibri" w:hAnsi="Calibri" w:cs="Calibri"/>
          <w:lang w:eastAsia="en-US"/>
        </w:rPr>
        <w:t>Au terme de la prestation de services relatifs au traitement de ces données, le sous-traitant s’engage à la demande du responsable de traitement des données :</w:t>
      </w:r>
    </w:p>
    <w:p w14:paraId="4F823C4B" w14:textId="62BD8461" w:rsidR="00821BB9" w:rsidRPr="00821BB9" w:rsidRDefault="00BD2247" w:rsidP="00C61653">
      <w:pPr>
        <w:numPr>
          <w:ilvl w:val="0"/>
          <w:numId w:val="7"/>
        </w:numPr>
        <w:suppressAutoHyphens/>
        <w:spacing w:after="120"/>
        <w:ind w:left="714" w:hanging="357"/>
        <w:jc w:val="both"/>
        <w:rPr>
          <w:rFonts w:ascii="Calibri" w:eastAsia="Calibri" w:hAnsi="Calibri" w:cs="Calibri"/>
          <w:lang w:eastAsia="en-US"/>
        </w:rPr>
      </w:pPr>
      <w:r>
        <w:rPr>
          <w:rFonts w:ascii="Calibri" w:eastAsia="Calibri" w:hAnsi="Calibri" w:cs="Calibri"/>
          <w:lang w:eastAsia="en-US"/>
        </w:rPr>
        <w:t>A</w:t>
      </w:r>
      <w:r w:rsidR="00821BB9" w:rsidRPr="00821BB9">
        <w:rPr>
          <w:rFonts w:ascii="Calibri" w:eastAsia="Calibri" w:hAnsi="Calibri" w:cs="Calibri"/>
          <w:lang w:eastAsia="en-US"/>
        </w:rPr>
        <w:t xml:space="preserve"> détruire toutes les données à caractère personnel </w:t>
      </w:r>
      <w:proofErr w:type="gramStart"/>
      <w:r w:rsidR="00821BB9" w:rsidRPr="00821BB9">
        <w:rPr>
          <w:rFonts w:ascii="Calibri" w:eastAsia="Calibri" w:hAnsi="Calibri" w:cs="Calibri"/>
          <w:lang w:eastAsia="en-US"/>
        </w:rPr>
        <w:t>ou</w:t>
      </w:r>
      <w:proofErr w:type="gramEnd"/>
      <w:r w:rsidR="00821BB9" w:rsidRPr="00821BB9">
        <w:rPr>
          <w:rFonts w:ascii="Calibri" w:eastAsia="Calibri" w:hAnsi="Calibri" w:cs="Calibri"/>
          <w:lang w:eastAsia="en-US"/>
        </w:rPr>
        <w:t xml:space="preserve"> </w:t>
      </w:r>
    </w:p>
    <w:p w14:paraId="524FE448" w14:textId="0D3C6547" w:rsidR="00821BB9" w:rsidRPr="00821BB9" w:rsidRDefault="00BD2247" w:rsidP="00C61653">
      <w:pPr>
        <w:numPr>
          <w:ilvl w:val="0"/>
          <w:numId w:val="7"/>
        </w:numPr>
        <w:suppressAutoHyphens/>
        <w:spacing w:after="120"/>
        <w:ind w:left="714" w:hanging="357"/>
        <w:jc w:val="both"/>
        <w:rPr>
          <w:rFonts w:ascii="Calibri" w:eastAsia="Calibri" w:hAnsi="Calibri" w:cs="Calibri"/>
          <w:lang w:eastAsia="en-US"/>
        </w:rPr>
      </w:pPr>
      <w:r>
        <w:rPr>
          <w:rFonts w:ascii="Calibri" w:eastAsia="Calibri" w:hAnsi="Calibri" w:cs="Calibri"/>
          <w:lang w:eastAsia="en-US"/>
        </w:rPr>
        <w:t xml:space="preserve">A </w:t>
      </w:r>
      <w:r w:rsidR="00821BB9" w:rsidRPr="00821BB9">
        <w:rPr>
          <w:rFonts w:ascii="Calibri" w:eastAsia="Calibri" w:hAnsi="Calibri" w:cs="Calibri"/>
          <w:lang w:eastAsia="en-US"/>
        </w:rPr>
        <w:t xml:space="preserve">renvoyer toutes les données à caractère personnel au responsable de traitement </w:t>
      </w:r>
      <w:proofErr w:type="gramStart"/>
      <w:r w:rsidR="00821BB9" w:rsidRPr="00821BB9">
        <w:rPr>
          <w:rFonts w:ascii="Calibri" w:eastAsia="Calibri" w:hAnsi="Calibri" w:cs="Calibri"/>
          <w:lang w:eastAsia="en-US"/>
        </w:rPr>
        <w:t>ou</w:t>
      </w:r>
      <w:proofErr w:type="gramEnd"/>
      <w:r w:rsidR="00821BB9" w:rsidRPr="00821BB9">
        <w:rPr>
          <w:rFonts w:ascii="Calibri" w:eastAsia="Calibri" w:hAnsi="Calibri" w:cs="Calibri"/>
          <w:lang w:eastAsia="en-US"/>
        </w:rPr>
        <w:t xml:space="preserve"> </w:t>
      </w:r>
    </w:p>
    <w:p w14:paraId="5DF59298" w14:textId="1F8B2FD4" w:rsidR="00821BB9" w:rsidRPr="00821BB9" w:rsidRDefault="00BD2247" w:rsidP="00C61653">
      <w:pPr>
        <w:numPr>
          <w:ilvl w:val="0"/>
          <w:numId w:val="7"/>
        </w:numPr>
        <w:suppressAutoHyphens/>
        <w:contextualSpacing/>
        <w:jc w:val="both"/>
        <w:rPr>
          <w:rFonts w:ascii="Calibri" w:eastAsia="Calibri" w:hAnsi="Calibri" w:cs="Calibri"/>
          <w:lang w:eastAsia="en-US"/>
        </w:rPr>
      </w:pPr>
      <w:r>
        <w:rPr>
          <w:rFonts w:ascii="Calibri" w:eastAsia="Calibri" w:hAnsi="Calibri" w:cs="Calibri"/>
          <w:lang w:eastAsia="en-US"/>
        </w:rPr>
        <w:lastRenderedPageBreak/>
        <w:t xml:space="preserve">A </w:t>
      </w:r>
      <w:r w:rsidR="00821BB9" w:rsidRPr="00821BB9">
        <w:rPr>
          <w:rFonts w:ascii="Calibri" w:eastAsia="Calibri" w:hAnsi="Calibri" w:cs="Calibri"/>
          <w:lang w:eastAsia="en-US"/>
        </w:rPr>
        <w:t xml:space="preserve">envoyer les données à caractère personnel au sous-traitant désigné par le responsable de traitement </w:t>
      </w:r>
    </w:p>
    <w:p w14:paraId="3105B566" w14:textId="77777777" w:rsidR="00D80849" w:rsidRDefault="00821BB9" w:rsidP="00F8742B">
      <w:pPr>
        <w:contextualSpacing/>
        <w:jc w:val="both"/>
        <w:rPr>
          <w:rFonts w:ascii="Calibri" w:eastAsia="Calibri" w:hAnsi="Calibri" w:cs="Calibri"/>
          <w:lang w:eastAsia="en-US"/>
        </w:rPr>
      </w:pPr>
      <w:r w:rsidRPr="00821BB9">
        <w:rPr>
          <w:rFonts w:ascii="Calibri" w:eastAsia="Calibri" w:hAnsi="Calibri" w:cs="Calibri"/>
          <w:lang w:eastAsia="en-US"/>
        </w:rPr>
        <w:t xml:space="preserve">Le renvoi doit s’accompagner de la destruction de toutes les copies existantes dans les systèmes d’information du sous-traitant. Une fois détruites, le sous-traitant doit justifier par écrit de la destruction. </w:t>
      </w:r>
    </w:p>
    <w:p w14:paraId="430CDE46" w14:textId="77777777" w:rsidR="00D80849" w:rsidRPr="00821BB9" w:rsidRDefault="00D80849" w:rsidP="00F8742B">
      <w:pPr>
        <w:contextualSpacing/>
        <w:jc w:val="both"/>
        <w:rPr>
          <w:rFonts w:ascii="Calibri" w:eastAsia="Calibri" w:hAnsi="Calibri" w:cs="Calibri"/>
          <w:lang w:eastAsia="en-US"/>
        </w:rPr>
      </w:pPr>
    </w:p>
    <w:p w14:paraId="5FB80390" w14:textId="77777777" w:rsidR="00F8742B" w:rsidRPr="006C04C7" w:rsidRDefault="00821BB9" w:rsidP="00F8742B">
      <w:pPr>
        <w:contextualSpacing/>
        <w:jc w:val="both"/>
        <w:rPr>
          <w:rFonts w:ascii="Calibri" w:eastAsia="Calibri" w:hAnsi="Calibri" w:cs="Calibri"/>
          <w:b/>
          <w:bCs/>
          <w:lang w:eastAsia="en-US"/>
        </w:rPr>
      </w:pPr>
      <w:r w:rsidRPr="00821BB9">
        <w:rPr>
          <w:rFonts w:ascii="Calibri" w:eastAsia="Calibri" w:hAnsi="Calibri" w:cs="Calibri"/>
          <w:lang w:eastAsia="en-US"/>
        </w:rPr>
        <w:t xml:space="preserve">13. </w:t>
      </w:r>
      <w:r w:rsidRPr="00821BB9">
        <w:rPr>
          <w:rFonts w:ascii="Calibri" w:eastAsia="Calibri" w:hAnsi="Calibri" w:cs="Calibri"/>
          <w:b/>
          <w:bCs/>
          <w:lang w:eastAsia="en-US"/>
        </w:rPr>
        <w:t xml:space="preserve">Délégué à la protection des données </w:t>
      </w:r>
    </w:p>
    <w:p w14:paraId="316D86E0" w14:textId="77777777" w:rsidR="00A20BEF" w:rsidRDefault="00821BB9" w:rsidP="00F8742B">
      <w:pPr>
        <w:contextualSpacing/>
        <w:jc w:val="both"/>
        <w:rPr>
          <w:rFonts w:ascii="Calibri" w:eastAsia="Calibri" w:hAnsi="Calibri" w:cs="Calibri"/>
          <w:lang w:eastAsia="en-US"/>
        </w:rPr>
      </w:pPr>
      <w:r w:rsidRPr="00821BB9">
        <w:rPr>
          <w:rFonts w:ascii="Calibri" w:eastAsia="Calibri" w:hAnsi="Calibri" w:cs="Calibri"/>
          <w:lang w:eastAsia="en-US"/>
        </w:rPr>
        <w:t xml:space="preserve">Le sous-traitant communique au responsable de traitement </w:t>
      </w:r>
      <w:r w:rsidRPr="00821BB9">
        <w:rPr>
          <w:rFonts w:ascii="Calibri" w:eastAsia="Calibri" w:hAnsi="Calibri" w:cs="Calibri"/>
          <w:b/>
          <w:bCs/>
          <w:lang w:eastAsia="en-US"/>
        </w:rPr>
        <w:t>le nom et les coordonnées de son délégué à la protection des données</w:t>
      </w:r>
      <w:r w:rsidRPr="00821BB9">
        <w:rPr>
          <w:rFonts w:ascii="Calibri" w:eastAsia="Calibri" w:hAnsi="Calibri" w:cs="Calibri"/>
          <w:lang w:eastAsia="en-US"/>
        </w:rPr>
        <w:t>, s’il en a désigné un conformément à l’article 37 du règlement européen sur la protection des données.</w:t>
      </w:r>
    </w:p>
    <w:p w14:paraId="77F63D5D" w14:textId="77777777" w:rsidR="000E28B1" w:rsidRPr="00821BB9" w:rsidRDefault="000E28B1" w:rsidP="00F8742B">
      <w:pPr>
        <w:contextualSpacing/>
        <w:jc w:val="both"/>
        <w:rPr>
          <w:rFonts w:ascii="Calibri" w:eastAsia="Calibri" w:hAnsi="Calibri" w:cs="Calibri"/>
          <w:lang w:eastAsia="en-US"/>
        </w:rPr>
      </w:pPr>
    </w:p>
    <w:p w14:paraId="038C66FC" w14:textId="77777777"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14. </w:t>
      </w:r>
      <w:r w:rsidRPr="00821BB9">
        <w:rPr>
          <w:rFonts w:ascii="Calibri" w:eastAsia="Calibri" w:hAnsi="Calibri" w:cs="Calibri"/>
          <w:b/>
          <w:bCs/>
          <w:lang w:eastAsia="en-US"/>
        </w:rPr>
        <w:t xml:space="preserve">Registre des catégories d’activités de traitement </w:t>
      </w:r>
    </w:p>
    <w:p w14:paraId="3C578207" w14:textId="77777777" w:rsidR="00821BB9" w:rsidRPr="00821BB9" w:rsidRDefault="00821BB9" w:rsidP="006C04C7">
      <w:pPr>
        <w:jc w:val="both"/>
        <w:rPr>
          <w:rFonts w:ascii="Calibri" w:eastAsia="Calibri" w:hAnsi="Calibri" w:cs="Calibri"/>
          <w:lang w:eastAsia="en-US"/>
        </w:rPr>
      </w:pPr>
      <w:r w:rsidRPr="00821BB9">
        <w:rPr>
          <w:rFonts w:ascii="Calibri" w:eastAsia="Calibri" w:hAnsi="Calibri" w:cs="Calibri"/>
          <w:lang w:eastAsia="en-US"/>
        </w:rPr>
        <w:t xml:space="preserve">Le sous-traitant déclare </w:t>
      </w:r>
      <w:r w:rsidRPr="00821BB9">
        <w:rPr>
          <w:rFonts w:ascii="Calibri" w:eastAsia="Calibri" w:hAnsi="Calibri" w:cs="Calibri"/>
          <w:b/>
          <w:bCs/>
          <w:lang w:eastAsia="en-US"/>
        </w:rPr>
        <w:t xml:space="preserve">tenir par écrit un registre </w:t>
      </w:r>
      <w:r w:rsidRPr="00821BB9">
        <w:rPr>
          <w:rFonts w:ascii="Calibri" w:eastAsia="Calibri" w:hAnsi="Calibri" w:cs="Calibri"/>
          <w:lang w:eastAsia="en-US"/>
        </w:rPr>
        <w:t xml:space="preserve">de toutes les catégories d’activités de traitement effectuées pour le compte du responsable de traitement comprenant : </w:t>
      </w:r>
    </w:p>
    <w:p w14:paraId="04240E07" w14:textId="16B4BF83" w:rsidR="00143BE7" w:rsidRDefault="00653DCD" w:rsidP="00C61653">
      <w:pPr>
        <w:numPr>
          <w:ilvl w:val="0"/>
          <w:numId w:val="10"/>
        </w:numPr>
        <w:suppressAutoHyphens/>
        <w:ind w:left="714" w:hanging="357"/>
        <w:jc w:val="both"/>
        <w:rPr>
          <w:rFonts w:ascii="Calibri" w:eastAsia="Calibri" w:hAnsi="Calibri" w:cs="Calibri"/>
          <w:lang w:eastAsia="en-US"/>
        </w:rPr>
      </w:pPr>
      <w:r>
        <w:rPr>
          <w:rFonts w:ascii="Calibri" w:eastAsia="Calibri" w:hAnsi="Calibri" w:cs="Calibri"/>
          <w:lang w:eastAsia="en-US"/>
        </w:rPr>
        <w:t>L</w:t>
      </w:r>
      <w:r w:rsidR="00821BB9" w:rsidRPr="00821BB9">
        <w:rPr>
          <w:rFonts w:ascii="Calibri" w:eastAsia="Calibri" w:hAnsi="Calibri" w:cs="Calibri"/>
          <w:lang w:eastAsia="en-US"/>
        </w:rPr>
        <w:t>e nom et les coordonnées du responsable de traitement pour le compte duquel il agit, des éventuels sous-traitants et, le cas échéant, du délégué à la protection des données</w:t>
      </w:r>
      <w:r w:rsidR="003C08BF">
        <w:rPr>
          <w:rFonts w:ascii="Calibri" w:eastAsia="Calibri" w:hAnsi="Calibri" w:cs="Calibri"/>
          <w:lang w:eastAsia="en-US"/>
        </w:rPr>
        <w:t xml:space="preserve"> </w:t>
      </w:r>
      <w:r w:rsidR="00821BB9" w:rsidRPr="00821BB9">
        <w:rPr>
          <w:rFonts w:ascii="Calibri" w:eastAsia="Calibri" w:hAnsi="Calibri" w:cs="Calibri"/>
          <w:lang w:eastAsia="en-US"/>
        </w:rPr>
        <w:t xml:space="preserve">; </w:t>
      </w:r>
    </w:p>
    <w:p w14:paraId="763AE0F5" w14:textId="6EC6D63E" w:rsidR="00F4695B" w:rsidRPr="00143BE7" w:rsidRDefault="00653DCD" w:rsidP="00C61653">
      <w:pPr>
        <w:numPr>
          <w:ilvl w:val="0"/>
          <w:numId w:val="10"/>
        </w:numPr>
        <w:suppressAutoHyphens/>
        <w:ind w:left="714" w:hanging="357"/>
        <w:jc w:val="both"/>
        <w:rPr>
          <w:rFonts w:ascii="Calibri" w:eastAsia="Calibri" w:hAnsi="Calibri" w:cs="Calibri"/>
          <w:lang w:eastAsia="en-US"/>
        </w:rPr>
      </w:pPr>
      <w:r>
        <w:rPr>
          <w:rFonts w:ascii="Calibri" w:eastAsia="Calibri" w:hAnsi="Calibri" w:cs="Calibri"/>
          <w:lang w:eastAsia="en-US"/>
        </w:rPr>
        <w:t>L</w:t>
      </w:r>
      <w:r w:rsidR="00821BB9" w:rsidRPr="00143BE7">
        <w:rPr>
          <w:rFonts w:ascii="Calibri" w:eastAsia="Calibri" w:hAnsi="Calibri" w:cs="Calibri"/>
          <w:lang w:eastAsia="en-US"/>
        </w:rPr>
        <w:t>es catégories de traitements effectués pour le compte du responsable du traitement</w:t>
      </w:r>
      <w:r w:rsidR="003C08BF" w:rsidRPr="00143BE7">
        <w:rPr>
          <w:rFonts w:ascii="Calibri" w:eastAsia="Calibri" w:hAnsi="Calibri" w:cs="Calibri"/>
          <w:lang w:eastAsia="en-US"/>
        </w:rPr>
        <w:t xml:space="preserve"> </w:t>
      </w:r>
      <w:r w:rsidR="00821BB9" w:rsidRPr="00143BE7">
        <w:rPr>
          <w:rFonts w:ascii="Calibri" w:eastAsia="Calibri" w:hAnsi="Calibri" w:cs="Calibri"/>
          <w:lang w:eastAsia="en-US"/>
        </w:rPr>
        <w:t xml:space="preserve">; </w:t>
      </w:r>
    </w:p>
    <w:p w14:paraId="4BD4FC9B" w14:textId="615C6BD8" w:rsidR="00BD6005" w:rsidRDefault="00653DCD" w:rsidP="00C61653">
      <w:pPr>
        <w:numPr>
          <w:ilvl w:val="0"/>
          <w:numId w:val="10"/>
        </w:numPr>
        <w:suppressAutoHyphens/>
        <w:ind w:left="714" w:hanging="357"/>
        <w:jc w:val="both"/>
        <w:rPr>
          <w:rFonts w:ascii="Calibri" w:eastAsia="Calibri" w:hAnsi="Calibri" w:cs="Calibri"/>
          <w:lang w:eastAsia="en-US"/>
        </w:rPr>
      </w:pPr>
      <w:r>
        <w:rPr>
          <w:rFonts w:ascii="Calibri" w:eastAsia="Calibri" w:hAnsi="Calibri" w:cs="Calibri"/>
          <w:lang w:eastAsia="en-US"/>
        </w:rPr>
        <w:t>L</w:t>
      </w:r>
      <w:r w:rsidR="00821BB9" w:rsidRPr="00821BB9">
        <w:rPr>
          <w:rFonts w:ascii="Calibri" w:eastAsia="Calibri" w:hAnsi="Calibri" w:cs="Calibri"/>
          <w:lang w:eastAsia="en-US"/>
        </w:rPr>
        <w:t>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3C08BF">
        <w:rPr>
          <w:rFonts w:ascii="Calibri" w:eastAsia="Calibri" w:hAnsi="Calibri" w:cs="Calibri"/>
          <w:lang w:eastAsia="en-US"/>
        </w:rPr>
        <w:t xml:space="preserve"> </w:t>
      </w:r>
      <w:r w:rsidR="00821BB9" w:rsidRPr="00821BB9">
        <w:rPr>
          <w:rFonts w:ascii="Calibri" w:eastAsia="Calibri" w:hAnsi="Calibri" w:cs="Calibri"/>
          <w:lang w:eastAsia="en-US"/>
        </w:rPr>
        <w:t xml:space="preserve">; </w:t>
      </w:r>
    </w:p>
    <w:p w14:paraId="44EBABD6" w14:textId="77777777" w:rsidR="00BD6005" w:rsidRDefault="00BD6005">
      <w:pPr>
        <w:rPr>
          <w:rFonts w:ascii="Calibri" w:eastAsia="Calibri" w:hAnsi="Calibri" w:cs="Calibri"/>
          <w:lang w:eastAsia="en-US"/>
        </w:rPr>
      </w:pPr>
    </w:p>
    <w:p w14:paraId="202C0F4E" w14:textId="20FDC5A7" w:rsidR="00821BB9" w:rsidRPr="00821BB9" w:rsidRDefault="00653DCD" w:rsidP="00C61653">
      <w:pPr>
        <w:numPr>
          <w:ilvl w:val="0"/>
          <w:numId w:val="10"/>
        </w:numPr>
        <w:suppressAutoHyphens/>
        <w:ind w:hanging="357"/>
        <w:jc w:val="both"/>
        <w:rPr>
          <w:rFonts w:ascii="Calibri" w:eastAsia="Calibri" w:hAnsi="Calibri" w:cs="Calibri"/>
          <w:lang w:eastAsia="en-US"/>
        </w:rPr>
      </w:pPr>
      <w:r>
        <w:rPr>
          <w:rFonts w:ascii="Calibri" w:eastAsia="Calibri" w:hAnsi="Calibri" w:cs="Calibri"/>
          <w:lang w:eastAsia="en-US"/>
        </w:rPr>
        <w:t>D</w:t>
      </w:r>
      <w:r w:rsidR="00821BB9" w:rsidRPr="00821BB9">
        <w:rPr>
          <w:rFonts w:ascii="Calibri" w:eastAsia="Calibri" w:hAnsi="Calibri" w:cs="Calibri"/>
          <w:lang w:eastAsia="en-US"/>
        </w:rPr>
        <w:t xml:space="preserve">ans la mesure du possible, une description générale des mesures de sécurité techniques et organisationnelles, y compris entre autres, selon les besoins : </w:t>
      </w:r>
    </w:p>
    <w:p w14:paraId="5553DFA7" w14:textId="26B80440" w:rsidR="00821BB9" w:rsidRPr="00821BB9" w:rsidRDefault="00653DCD" w:rsidP="00C61653">
      <w:pPr>
        <w:numPr>
          <w:ilvl w:val="0"/>
          <w:numId w:val="11"/>
        </w:numPr>
        <w:ind w:hanging="357"/>
        <w:jc w:val="both"/>
        <w:rPr>
          <w:rFonts w:ascii="Calibri" w:eastAsia="Calibri" w:hAnsi="Calibri" w:cs="Calibri"/>
          <w:lang w:eastAsia="en-US"/>
        </w:rPr>
      </w:pPr>
      <w:r>
        <w:rPr>
          <w:rFonts w:ascii="Calibri" w:eastAsia="Calibri" w:hAnsi="Calibri" w:cs="Calibri"/>
          <w:lang w:eastAsia="en-US"/>
        </w:rPr>
        <w:t>L</w:t>
      </w:r>
      <w:r w:rsidR="00821BB9" w:rsidRPr="00821BB9">
        <w:rPr>
          <w:rFonts w:ascii="Calibri" w:eastAsia="Calibri" w:hAnsi="Calibri" w:cs="Calibri"/>
          <w:lang w:eastAsia="en-US"/>
        </w:rPr>
        <w:t xml:space="preserve">a </w:t>
      </w:r>
      <w:proofErr w:type="spellStart"/>
      <w:r w:rsidR="00821BB9" w:rsidRPr="00821BB9">
        <w:rPr>
          <w:rFonts w:ascii="Calibri" w:eastAsia="Calibri" w:hAnsi="Calibri" w:cs="Calibri"/>
          <w:lang w:eastAsia="en-US"/>
        </w:rPr>
        <w:t>pseudonymisation</w:t>
      </w:r>
      <w:proofErr w:type="spellEnd"/>
      <w:r w:rsidR="00821BB9" w:rsidRPr="00821BB9">
        <w:rPr>
          <w:rFonts w:ascii="Calibri" w:eastAsia="Calibri" w:hAnsi="Calibri" w:cs="Calibri"/>
          <w:lang w:eastAsia="en-US"/>
        </w:rPr>
        <w:t xml:space="preserve"> et le chiffrement des données à caractère personnel ; </w:t>
      </w:r>
    </w:p>
    <w:p w14:paraId="0DB7EBFA" w14:textId="0C9F348C" w:rsidR="00821BB9" w:rsidRDefault="00653DCD" w:rsidP="00C61653">
      <w:pPr>
        <w:numPr>
          <w:ilvl w:val="0"/>
          <w:numId w:val="11"/>
        </w:numPr>
        <w:ind w:hanging="357"/>
        <w:jc w:val="both"/>
        <w:rPr>
          <w:rFonts w:ascii="Calibri" w:eastAsia="Calibri" w:hAnsi="Calibri" w:cs="Calibri"/>
          <w:lang w:eastAsia="en-US"/>
        </w:rPr>
      </w:pPr>
      <w:r>
        <w:rPr>
          <w:rFonts w:ascii="Calibri" w:eastAsia="Calibri" w:hAnsi="Calibri" w:cs="Calibri"/>
          <w:lang w:eastAsia="en-US"/>
        </w:rPr>
        <w:t>D</w:t>
      </w:r>
      <w:r w:rsidR="00821BB9" w:rsidRPr="00821BB9">
        <w:rPr>
          <w:rFonts w:ascii="Calibri" w:eastAsia="Calibri" w:hAnsi="Calibri" w:cs="Calibri"/>
          <w:lang w:eastAsia="en-US"/>
        </w:rPr>
        <w:t xml:space="preserve">es moyens permettant de garantir la confidentialité, l'intégrité, la disponibilité et la résilience constantes des systèmes et des services de traitement ; </w:t>
      </w:r>
    </w:p>
    <w:p w14:paraId="63E49548" w14:textId="5917EE09" w:rsidR="00821BB9" w:rsidRPr="00821BB9" w:rsidRDefault="00653DCD" w:rsidP="00C61653">
      <w:pPr>
        <w:numPr>
          <w:ilvl w:val="0"/>
          <w:numId w:val="11"/>
        </w:numPr>
        <w:ind w:hanging="357"/>
        <w:jc w:val="both"/>
        <w:rPr>
          <w:rFonts w:ascii="Calibri" w:eastAsia="Calibri" w:hAnsi="Calibri" w:cs="Calibri"/>
          <w:lang w:eastAsia="en-US"/>
        </w:rPr>
      </w:pPr>
      <w:r>
        <w:rPr>
          <w:rFonts w:ascii="Calibri" w:eastAsia="Calibri" w:hAnsi="Calibri" w:cs="Calibri"/>
          <w:lang w:eastAsia="en-US"/>
        </w:rPr>
        <w:t>D</w:t>
      </w:r>
      <w:r w:rsidR="00821BB9" w:rsidRPr="00821BB9">
        <w:rPr>
          <w:rFonts w:ascii="Calibri" w:eastAsia="Calibri" w:hAnsi="Calibri" w:cs="Calibri"/>
          <w:lang w:eastAsia="en-US"/>
        </w:rPr>
        <w:t xml:space="preserve">es moyens permettant de rétablir la disponibilité des données à caractère personnel et l'accès à celles-ci dans des délais appropriés en cas d'incident physique ou technique ; </w:t>
      </w:r>
    </w:p>
    <w:p w14:paraId="533FE597" w14:textId="5C0C8D5C" w:rsidR="00821BB9" w:rsidRPr="00821BB9" w:rsidRDefault="00653DCD" w:rsidP="00C61653">
      <w:pPr>
        <w:numPr>
          <w:ilvl w:val="0"/>
          <w:numId w:val="11"/>
        </w:numPr>
        <w:ind w:hanging="357"/>
        <w:jc w:val="both"/>
        <w:rPr>
          <w:rFonts w:ascii="Calibri" w:eastAsia="Calibri" w:hAnsi="Calibri" w:cs="Calibri"/>
          <w:lang w:eastAsia="en-US"/>
        </w:rPr>
      </w:pPr>
      <w:r>
        <w:rPr>
          <w:rFonts w:ascii="Calibri" w:eastAsia="Calibri" w:hAnsi="Calibri" w:cs="Calibri"/>
          <w:lang w:eastAsia="en-US"/>
        </w:rPr>
        <w:t>U</w:t>
      </w:r>
      <w:r w:rsidR="00821BB9" w:rsidRPr="00821BB9">
        <w:rPr>
          <w:rFonts w:ascii="Calibri" w:eastAsia="Calibri" w:hAnsi="Calibri" w:cs="Calibri"/>
          <w:lang w:eastAsia="en-US"/>
        </w:rPr>
        <w:t xml:space="preserve">ne procédure visant à tester, à analyser et à évaluer régulièrement l'efficacité des mesures techniques et organisationnelles pour assurer la sécurité du traitement. </w:t>
      </w:r>
    </w:p>
    <w:p w14:paraId="5557A40D" w14:textId="77777777" w:rsidR="006C04C7" w:rsidRPr="00821BB9" w:rsidRDefault="006C04C7" w:rsidP="00821BB9">
      <w:pPr>
        <w:jc w:val="both"/>
        <w:rPr>
          <w:rFonts w:ascii="Calibri" w:eastAsia="Calibri" w:hAnsi="Calibri" w:cs="Calibri"/>
          <w:lang w:eastAsia="en-US"/>
        </w:rPr>
      </w:pPr>
    </w:p>
    <w:p w14:paraId="1E3D6A88" w14:textId="77777777" w:rsidR="00821BB9" w:rsidRPr="006C04C7" w:rsidRDefault="00821BB9" w:rsidP="00821BB9">
      <w:pPr>
        <w:jc w:val="both"/>
        <w:rPr>
          <w:rFonts w:ascii="Calibri" w:eastAsia="Calibri" w:hAnsi="Calibri" w:cs="Calibri"/>
          <w:b/>
          <w:bCs/>
          <w:lang w:eastAsia="en-US"/>
        </w:rPr>
      </w:pPr>
      <w:r w:rsidRPr="00821BB9">
        <w:rPr>
          <w:rFonts w:ascii="Calibri" w:eastAsia="Calibri" w:hAnsi="Calibri" w:cs="Calibri"/>
          <w:lang w:eastAsia="en-US"/>
        </w:rPr>
        <w:t xml:space="preserve">15. </w:t>
      </w:r>
      <w:r w:rsidRPr="00821BB9">
        <w:rPr>
          <w:rFonts w:ascii="Calibri" w:eastAsia="Calibri" w:hAnsi="Calibri" w:cs="Calibri"/>
          <w:b/>
          <w:bCs/>
          <w:lang w:eastAsia="en-US"/>
        </w:rPr>
        <w:t xml:space="preserve">Documentation </w:t>
      </w:r>
    </w:p>
    <w:p w14:paraId="0A54B166" w14:textId="52121774" w:rsidR="00BC1F6C"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Le sous-traitant met à la disposition du responsable de traitement la </w:t>
      </w:r>
      <w:r w:rsidRPr="00821BB9">
        <w:rPr>
          <w:rFonts w:ascii="Calibri" w:eastAsia="Calibri" w:hAnsi="Calibri" w:cs="Calibri"/>
          <w:b/>
          <w:bCs/>
          <w:lang w:eastAsia="en-US"/>
        </w:rPr>
        <w:t xml:space="preserve">documentation nécessaire pour démontrer le respect de toutes ses obligations </w:t>
      </w:r>
      <w:r w:rsidRPr="00821BB9">
        <w:rPr>
          <w:rFonts w:ascii="Calibri" w:eastAsia="Calibri" w:hAnsi="Calibri" w:cs="Calibri"/>
          <w:lang w:eastAsia="en-US"/>
        </w:rPr>
        <w:t xml:space="preserve">et pour permettre la réalisation d'audits, y compris des inspections, par le responsable du traitement ou un autre auditeur qu'il a mandaté, et contribuer à ces audits. </w:t>
      </w:r>
    </w:p>
    <w:p w14:paraId="6E264961" w14:textId="77777777" w:rsidR="001359A1" w:rsidRDefault="001359A1" w:rsidP="00821BB9">
      <w:pPr>
        <w:jc w:val="both"/>
        <w:rPr>
          <w:rFonts w:ascii="Calibri" w:eastAsia="Calibri" w:hAnsi="Calibri" w:cs="Calibri"/>
          <w:lang w:eastAsia="en-US"/>
        </w:rPr>
      </w:pPr>
    </w:p>
    <w:p w14:paraId="4DD9F856" w14:textId="77777777" w:rsidR="00D8756E" w:rsidRPr="00D8756E" w:rsidRDefault="00D8756E" w:rsidP="00821BB9">
      <w:pPr>
        <w:jc w:val="both"/>
        <w:rPr>
          <w:rFonts w:ascii="Calibri" w:eastAsia="Calibri" w:hAnsi="Calibri" w:cs="Calibri"/>
          <w:b/>
          <w:u w:val="single"/>
          <w:lang w:eastAsia="en-US"/>
        </w:rPr>
      </w:pPr>
      <w:r w:rsidRPr="00D8756E">
        <w:rPr>
          <w:rFonts w:ascii="Calibri" w:eastAsia="Calibri" w:hAnsi="Calibri" w:cs="Calibri"/>
          <w:b/>
          <w:bCs/>
          <w:u w:val="single"/>
          <w:lang w:eastAsia="en-US"/>
        </w:rPr>
        <w:t>Obligations du responsable de traitement vis-à-vis du sous-traitant</w:t>
      </w:r>
    </w:p>
    <w:p w14:paraId="3E18DCE0" w14:textId="77777777" w:rsidR="00D8756E" w:rsidRDefault="00D8756E" w:rsidP="00821BB9">
      <w:pPr>
        <w:jc w:val="both"/>
        <w:rPr>
          <w:rFonts w:ascii="Calibri" w:eastAsia="Calibri" w:hAnsi="Calibri" w:cs="Calibri"/>
          <w:lang w:eastAsia="en-US"/>
        </w:rPr>
      </w:pPr>
    </w:p>
    <w:p w14:paraId="5ADE4AD9" w14:textId="77777777" w:rsidR="00821BB9" w:rsidRPr="00821BB9" w:rsidRDefault="00821BB9" w:rsidP="006C04C7">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Le responsable de traitement s’engage à : </w:t>
      </w:r>
    </w:p>
    <w:p w14:paraId="1CEA5FFE" w14:textId="62A6E20D" w:rsidR="00821BB9" w:rsidRPr="00821BB9" w:rsidRDefault="00653DCD" w:rsidP="00C61653">
      <w:pPr>
        <w:numPr>
          <w:ilvl w:val="0"/>
          <w:numId w:val="6"/>
        </w:numPr>
        <w:suppressAutoHyphens/>
        <w:ind w:left="714" w:hanging="357"/>
        <w:jc w:val="both"/>
        <w:rPr>
          <w:rFonts w:ascii="Calibri" w:eastAsia="Calibri" w:hAnsi="Calibri" w:cs="Calibri"/>
          <w:lang w:eastAsia="en-US"/>
        </w:rPr>
      </w:pPr>
      <w:r>
        <w:rPr>
          <w:rFonts w:ascii="Calibri" w:eastAsia="Calibri" w:hAnsi="Calibri" w:cs="Calibri"/>
          <w:lang w:eastAsia="en-US"/>
        </w:rPr>
        <w:t>F</w:t>
      </w:r>
      <w:r w:rsidR="00821BB9" w:rsidRPr="00821BB9">
        <w:rPr>
          <w:rFonts w:ascii="Calibri" w:eastAsia="Calibri" w:hAnsi="Calibri" w:cs="Calibri"/>
          <w:lang w:eastAsia="en-US"/>
        </w:rPr>
        <w:t xml:space="preserve">ournir au sous-traitant </w:t>
      </w:r>
      <w:r w:rsidR="003C08BF">
        <w:rPr>
          <w:rFonts w:ascii="Calibri" w:eastAsia="Calibri" w:hAnsi="Calibri" w:cs="Calibri"/>
          <w:lang w:eastAsia="en-US"/>
        </w:rPr>
        <w:t xml:space="preserve">les données visées à l’article </w:t>
      </w:r>
      <w:r w:rsidR="00821BB9" w:rsidRPr="00821BB9">
        <w:rPr>
          <w:rFonts w:ascii="Calibri" w:eastAsia="Calibri" w:hAnsi="Calibri" w:cs="Calibri"/>
          <w:lang w:eastAsia="en-US"/>
        </w:rPr>
        <w:t>5.</w:t>
      </w:r>
      <w:r w:rsidR="003C08BF">
        <w:rPr>
          <w:rFonts w:ascii="Calibri" w:eastAsia="Calibri" w:hAnsi="Calibri" w:cs="Calibri"/>
          <w:lang w:eastAsia="en-US"/>
        </w:rPr>
        <w:t>6</w:t>
      </w:r>
      <w:r w:rsidR="00821BB9" w:rsidRPr="00821BB9">
        <w:rPr>
          <w:rFonts w:ascii="Calibri" w:eastAsia="Calibri" w:hAnsi="Calibri" w:cs="Calibri"/>
          <w:lang w:eastAsia="en-US"/>
        </w:rPr>
        <w:t xml:space="preserve"> des présentes clauses ; </w:t>
      </w:r>
    </w:p>
    <w:p w14:paraId="66716219" w14:textId="351511E7" w:rsidR="00996848" w:rsidRDefault="00653DCD" w:rsidP="00C61653">
      <w:pPr>
        <w:numPr>
          <w:ilvl w:val="0"/>
          <w:numId w:val="6"/>
        </w:numPr>
        <w:suppressAutoHyphens/>
        <w:ind w:left="714" w:hanging="357"/>
        <w:jc w:val="both"/>
        <w:rPr>
          <w:rFonts w:ascii="Calibri" w:eastAsia="Calibri" w:hAnsi="Calibri" w:cs="Calibri"/>
          <w:lang w:eastAsia="en-US"/>
        </w:rPr>
      </w:pPr>
      <w:r>
        <w:rPr>
          <w:rFonts w:ascii="Calibri" w:eastAsia="Calibri" w:hAnsi="Calibri" w:cs="Calibri"/>
          <w:lang w:eastAsia="en-US"/>
        </w:rPr>
        <w:t>D</w:t>
      </w:r>
      <w:r w:rsidR="00821BB9" w:rsidRPr="00821BB9">
        <w:rPr>
          <w:rFonts w:ascii="Calibri" w:eastAsia="Calibri" w:hAnsi="Calibri" w:cs="Calibri"/>
          <w:lang w:eastAsia="en-US"/>
        </w:rPr>
        <w:t>ocumenter par écrit toute instruction concernant le traitement des données par le sous-traitant ;</w:t>
      </w:r>
    </w:p>
    <w:p w14:paraId="26CD3638" w14:textId="5D496487" w:rsidR="00821BB9" w:rsidRPr="00821BB9" w:rsidRDefault="00653DCD" w:rsidP="00C61653">
      <w:pPr>
        <w:numPr>
          <w:ilvl w:val="0"/>
          <w:numId w:val="6"/>
        </w:numPr>
        <w:suppressAutoHyphens/>
        <w:ind w:left="714" w:hanging="357"/>
        <w:jc w:val="both"/>
        <w:rPr>
          <w:rFonts w:ascii="Calibri" w:eastAsia="Calibri" w:hAnsi="Calibri" w:cs="Calibri"/>
          <w:lang w:eastAsia="en-US"/>
        </w:rPr>
      </w:pPr>
      <w:r>
        <w:rPr>
          <w:rFonts w:ascii="Calibri" w:eastAsia="Calibri" w:hAnsi="Calibri" w:cs="Calibri"/>
          <w:lang w:eastAsia="en-US"/>
        </w:rPr>
        <w:t>V</w:t>
      </w:r>
      <w:r w:rsidR="00821BB9" w:rsidRPr="00821BB9">
        <w:rPr>
          <w:rFonts w:ascii="Calibri" w:eastAsia="Calibri" w:hAnsi="Calibri" w:cs="Calibri"/>
          <w:lang w:eastAsia="en-US"/>
        </w:rPr>
        <w:t xml:space="preserve">eiller, au préalable et pendant toute la durée du traitement, au respect des obligations prévues par le règlement européen sur la protection des données de la part du sous-traitant ; </w:t>
      </w:r>
    </w:p>
    <w:p w14:paraId="29A5D3B8" w14:textId="6FB3C6ED" w:rsidR="00D8756E" w:rsidRPr="00615BC9" w:rsidRDefault="00653DCD" w:rsidP="00C61653">
      <w:pPr>
        <w:numPr>
          <w:ilvl w:val="0"/>
          <w:numId w:val="6"/>
        </w:numPr>
        <w:suppressAutoHyphens/>
        <w:contextualSpacing/>
        <w:jc w:val="both"/>
        <w:rPr>
          <w:rFonts w:ascii="Calibri" w:eastAsia="Calibri" w:hAnsi="Calibri" w:cs="Calibri"/>
          <w:lang w:eastAsia="en-US"/>
        </w:rPr>
      </w:pPr>
      <w:r>
        <w:rPr>
          <w:rFonts w:ascii="Calibri" w:eastAsia="Calibri" w:hAnsi="Calibri" w:cs="Calibri"/>
          <w:lang w:eastAsia="en-US"/>
        </w:rPr>
        <w:t>S</w:t>
      </w:r>
      <w:r w:rsidR="00821BB9" w:rsidRPr="00821BB9">
        <w:rPr>
          <w:rFonts w:ascii="Calibri" w:eastAsia="Calibri" w:hAnsi="Calibri" w:cs="Calibri"/>
          <w:lang w:eastAsia="en-US"/>
        </w:rPr>
        <w:t>uperviser le traitement, y compris réaliser les audits et les inspections auprès du sous-traitant.</w:t>
      </w:r>
    </w:p>
    <w:p w14:paraId="59B7F75C" w14:textId="77777777" w:rsidR="00F72332" w:rsidRDefault="00F72332" w:rsidP="00821BB9">
      <w:pPr>
        <w:rPr>
          <w:rFonts w:ascii="Calibri" w:eastAsia="Calibri" w:hAnsi="Calibri" w:cs="Calibri"/>
          <w:b/>
          <w:u w:val="single"/>
          <w:lang w:eastAsia="en-US"/>
        </w:rPr>
      </w:pPr>
    </w:p>
    <w:p w14:paraId="01996323" w14:textId="77777777"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Responsabilité – dommages et intérêts en cas de non-respect des dispositions liées à la conformité au RGPD</w:t>
      </w:r>
    </w:p>
    <w:p w14:paraId="747CD99A" w14:textId="77777777" w:rsidR="00D8756E" w:rsidRPr="00821BB9" w:rsidRDefault="00D8756E" w:rsidP="00821BB9">
      <w:pPr>
        <w:rPr>
          <w:rFonts w:ascii="Calibri" w:eastAsia="Calibri" w:hAnsi="Calibri" w:cs="Calibri"/>
          <w:lang w:eastAsia="en-US"/>
        </w:rPr>
      </w:pPr>
    </w:p>
    <w:p w14:paraId="74B4E95F"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 responsable de traitement des données</w:t>
      </w:r>
      <w:r w:rsidRPr="00821BB9">
        <w:rPr>
          <w:rFonts w:ascii="Calibri" w:eastAsia="Calibri" w:hAnsi="Calibri" w:cs="Calibri"/>
          <w:i/>
          <w:iCs/>
          <w:lang w:eastAsia="en-US"/>
        </w:rPr>
        <w:t xml:space="preserve"> </w:t>
      </w:r>
      <w:r w:rsidRPr="00821BB9">
        <w:rPr>
          <w:rFonts w:ascii="Calibri" w:eastAsia="Calibri" w:hAnsi="Calibri" w:cs="Calibri"/>
          <w:lang w:eastAsia="en-US"/>
        </w:rPr>
        <w:t>se réserve le droit de procéder à toute vérification qui lui paraîtrait utile pour constater le respect des obligations précitées par le sous-traitant.</w:t>
      </w:r>
    </w:p>
    <w:p w14:paraId="5B69D3A0" w14:textId="77777777" w:rsidR="00534BB6" w:rsidRDefault="00534BB6" w:rsidP="00534BB6">
      <w:pPr>
        <w:rPr>
          <w:rFonts w:ascii="Calibri" w:eastAsia="Calibri" w:hAnsi="Calibri" w:cs="Calibri"/>
          <w:lang w:eastAsia="en-US"/>
        </w:rPr>
      </w:pPr>
    </w:p>
    <w:p w14:paraId="05E8938B" w14:textId="77777777" w:rsidR="00821BB9" w:rsidRPr="00821BB9" w:rsidRDefault="00821BB9" w:rsidP="00534BB6">
      <w:pPr>
        <w:rPr>
          <w:rFonts w:ascii="Calibri" w:eastAsia="Calibri" w:hAnsi="Calibri" w:cs="Calibri"/>
          <w:lang w:eastAsia="en-US"/>
        </w:rPr>
      </w:pPr>
      <w:r w:rsidRPr="00821BB9">
        <w:rPr>
          <w:rFonts w:ascii="Calibri" w:eastAsia="Calibri" w:hAnsi="Calibri" w:cs="Calibri"/>
          <w:lang w:eastAsia="en-US"/>
        </w:rPr>
        <w:t xml:space="preserve">En cas de non-respect par le sous-traitant de ses engagements, le responsable de traitement des données se réserve le droit de résilier le marché </w:t>
      </w:r>
      <w:r w:rsidRPr="00821BB9">
        <w:rPr>
          <w:rFonts w:ascii="Calibri" w:eastAsia="Calibri" w:hAnsi="Calibri" w:cs="Calibri"/>
          <w:lang w:val="x-none" w:eastAsia="en-US"/>
        </w:rPr>
        <w:t xml:space="preserve">dans les conditions prévues à l’article </w:t>
      </w:r>
      <w:r w:rsidR="00F30404">
        <w:rPr>
          <w:rFonts w:ascii="Calibri" w:eastAsia="Calibri" w:hAnsi="Calibri" w:cs="Calibri"/>
          <w:lang w:eastAsia="en-US"/>
        </w:rPr>
        <w:t>5.3</w:t>
      </w:r>
      <w:r w:rsidRPr="00821BB9">
        <w:rPr>
          <w:rFonts w:ascii="Calibri" w:eastAsia="Calibri" w:hAnsi="Calibri" w:cs="Calibri"/>
          <w:lang w:eastAsia="en-US"/>
        </w:rPr>
        <w:t xml:space="preserve"> </w:t>
      </w:r>
      <w:r w:rsidRPr="00821BB9">
        <w:rPr>
          <w:rFonts w:ascii="Calibri" w:eastAsia="Calibri" w:hAnsi="Calibri" w:cs="Calibri"/>
          <w:lang w:val="x-none" w:eastAsia="en-US"/>
        </w:rPr>
        <w:t>du CCAP</w:t>
      </w:r>
      <w:r w:rsidRPr="00821BB9">
        <w:rPr>
          <w:rFonts w:ascii="Calibri" w:eastAsia="Calibri" w:hAnsi="Calibri" w:cs="Calibri"/>
          <w:lang w:eastAsia="en-US"/>
        </w:rPr>
        <w:t xml:space="preserve"> sans indemnité en faveur du sous-traitant, au jour de la réception par ce dernier de la lettre recommandée avec accusé de réception portant résiliation et cela sans préjudice des dommages et intérêts qui pourront lui être réclamés.</w:t>
      </w:r>
    </w:p>
    <w:p w14:paraId="4670FCFC" w14:textId="77777777" w:rsidR="00821BB9" w:rsidRPr="00821BB9" w:rsidRDefault="00821BB9" w:rsidP="00821BB9">
      <w:pPr>
        <w:jc w:val="both"/>
        <w:rPr>
          <w:rFonts w:ascii="Calibri" w:eastAsia="Calibri" w:hAnsi="Calibri" w:cs="Calibri"/>
          <w:lang w:eastAsia="en-US"/>
        </w:rPr>
      </w:pPr>
    </w:p>
    <w:p w14:paraId="1CCC057E" w14:textId="6AB9BB8D" w:rsidR="00D321DE" w:rsidRPr="00343ED8" w:rsidRDefault="00821BB9" w:rsidP="00343ED8">
      <w:pPr>
        <w:jc w:val="both"/>
        <w:rPr>
          <w:rFonts w:ascii="Calibri" w:eastAsia="Calibri" w:hAnsi="Calibri" w:cs="Calibri"/>
          <w:lang w:eastAsia="en-US"/>
        </w:rPr>
      </w:pPr>
      <w:r w:rsidRPr="00821BB9">
        <w:rPr>
          <w:rFonts w:ascii="Calibri" w:eastAsia="Calibri" w:hAnsi="Calibri" w:cs="Calibri"/>
          <w:lang w:eastAsia="en-US"/>
        </w:rPr>
        <w:t xml:space="preserve">Enfin il est rappelé qu’en cas de non-respect des dispositions précitées, la responsabilité du sous-traitant peut également être engagée sur la base des dispositions des articles 226-17 et 226-5 du </w:t>
      </w:r>
      <w:r w:rsidR="00C7527C">
        <w:rPr>
          <w:rFonts w:ascii="Calibri" w:eastAsia="Calibri" w:hAnsi="Calibri" w:cs="Calibri"/>
          <w:lang w:eastAsia="en-US"/>
        </w:rPr>
        <w:t>Code</w:t>
      </w:r>
      <w:r w:rsidRPr="00821BB9">
        <w:rPr>
          <w:rFonts w:ascii="Calibri" w:eastAsia="Calibri" w:hAnsi="Calibri" w:cs="Calibri"/>
          <w:lang w:eastAsia="en-US"/>
        </w:rPr>
        <w:t xml:space="preserve"> pénal.</w:t>
      </w:r>
    </w:p>
    <w:p w14:paraId="4A8FCB30" w14:textId="29EBC22B" w:rsidR="00981611" w:rsidRPr="005560D7" w:rsidRDefault="00981611" w:rsidP="00981611">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102" w:name="_Toc185599232"/>
      <w:bookmarkStart w:id="103" w:name="_Toc216862649"/>
      <w:r w:rsidRPr="005560D7">
        <w:rPr>
          <w:rFonts w:ascii="Calibri" w:hAnsi="Calibri" w:cs="Tahoma"/>
          <w:bCs/>
          <w:color w:val="1F497D" w:themeColor="text2"/>
          <w:szCs w:val="24"/>
          <w:u w:val="none"/>
        </w:rPr>
        <w:lastRenderedPageBreak/>
        <w:t>ARTICLE</w:t>
      </w:r>
      <w:r w:rsidR="009E330A">
        <w:rPr>
          <w:rFonts w:ascii="Calibri" w:hAnsi="Calibri" w:cs="Tahoma"/>
          <w:bCs/>
          <w:color w:val="1F497D" w:themeColor="text2"/>
          <w:szCs w:val="24"/>
          <w:u w:val="none"/>
        </w:rPr>
        <w:t xml:space="preserve"> 1</w:t>
      </w:r>
      <w:r w:rsidR="000A59F6">
        <w:rPr>
          <w:rFonts w:ascii="Calibri" w:hAnsi="Calibri" w:cs="Tahoma"/>
          <w:bCs/>
          <w:color w:val="1F497D" w:themeColor="text2"/>
          <w:szCs w:val="24"/>
          <w:u w:val="none"/>
        </w:rPr>
        <w:t>4</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R</w:t>
      </w:r>
      <w:r w:rsidR="009E330A">
        <w:rPr>
          <w:rFonts w:ascii="Calibri" w:hAnsi="Calibri" w:cs="Tahoma"/>
          <w:bCs/>
          <w:color w:val="1F497D" w:themeColor="text2"/>
          <w:szCs w:val="24"/>
          <w:u w:val="none"/>
        </w:rPr>
        <w:t>EGLEMENT DES LITIGES</w:t>
      </w:r>
      <w:bookmarkEnd w:id="102"/>
      <w:bookmarkEnd w:id="103"/>
    </w:p>
    <w:p w14:paraId="7FFA70DA" w14:textId="77777777" w:rsidR="00D321DE" w:rsidRPr="00FF6C6D" w:rsidRDefault="00D321DE" w:rsidP="00030001">
      <w:pPr>
        <w:overflowPunct w:val="0"/>
        <w:autoSpaceDE w:val="0"/>
        <w:autoSpaceDN w:val="0"/>
        <w:adjustRightInd w:val="0"/>
        <w:jc w:val="both"/>
        <w:textAlignment w:val="baseline"/>
        <w:rPr>
          <w:rFonts w:ascii="Calibri" w:hAnsi="Calibri" w:cs="Arial"/>
        </w:rPr>
      </w:pPr>
    </w:p>
    <w:p w14:paraId="12B8A3A0" w14:textId="77777777" w:rsidR="00C1723F" w:rsidRDefault="00C1723F" w:rsidP="00C1723F">
      <w:pPr>
        <w:autoSpaceDE w:val="0"/>
        <w:autoSpaceDN w:val="0"/>
        <w:adjustRightInd w:val="0"/>
        <w:jc w:val="both"/>
        <w:rPr>
          <w:rFonts w:ascii="Calibri" w:eastAsia="ArialMT" w:hAnsi="Calibri" w:cs="Calibri"/>
        </w:rPr>
      </w:pPr>
      <w:r w:rsidRPr="00C1723F">
        <w:rPr>
          <w:rFonts w:ascii="Calibri" w:eastAsia="ArialMT" w:hAnsi="Calibri" w:cs="Calibri"/>
        </w:rPr>
        <w:t>Les parties cocontractantes s’engagent à rechercher une solution amiable à ces différend</w:t>
      </w:r>
      <w:r>
        <w:rPr>
          <w:rFonts w:ascii="Calibri" w:eastAsia="ArialMT" w:hAnsi="Calibri" w:cs="Calibri"/>
        </w:rPr>
        <w:t xml:space="preserve">s, avant de saisir un tribunal. </w:t>
      </w:r>
      <w:r w:rsidRPr="00C1723F">
        <w:rPr>
          <w:rFonts w:ascii="Calibri" w:eastAsia="ArialMT" w:hAnsi="Calibri" w:cs="Calibri"/>
        </w:rPr>
        <w:t xml:space="preserve">A défaut de conciliation, le droit français est seul </w:t>
      </w:r>
      <w:r w:rsidRPr="00B8435E">
        <w:rPr>
          <w:rFonts w:ascii="Calibri" w:eastAsia="ArialMT" w:hAnsi="Calibri" w:cs="Calibri"/>
        </w:rPr>
        <w:t xml:space="preserve">applicable </w:t>
      </w:r>
      <w:r w:rsidR="0041645C" w:rsidRPr="00B8435E">
        <w:rPr>
          <w:rFonts w:ascii="Calibri" w:eastAsia="ArialMT" w:hAnsi="Calibri" w:cs="Calibri"/>
        </w:rPr>
        <w:t xml:space="preserve">à la </w:t>
      </w:r>
      <w:r w:rsidRPr="00B8435E">
        <w:rPr>
          <w:rFonts w:ascii="Calibri" w:eastAsia="ArialMT" w:hAnsi="Calibri" w:cs="Calibri"/>
        </w:rPr>
        <w:t>présent</w:t>
      </w:r>
      <w:r w:rsidR="0041645C" w:rsidRPr="00B8435E">
        <w:rPr>
          <w:rFonts w:ascii="Calibri" w:eastAsia="ArialMT" w:hAnsi="Calibri" w:cs="Calibri"/>
        </w:rPr>
        <w:t>e</w:t>
      </w:r>
      <w:r w:rsidRPr="00B8435E">
        <w:rPr>
          <w:rFonts w:ascii="Calibri" w:eastAsia="ArialMT" w:hAnsi="Calibri" w:cs="Calibri"/>
        </w:rPr>
        <w:t xml:space="preserve"> </w:t>
      </w:r>
      <w:r w:rsidR="0041645C" w:rsidRPr="00B8435E">
        <w:rPr>
          <w:rFonts w:ascii="Calibri" w:eastAsia="ArialMT" w:hAnsi="Calibri" w:cs="Calibri"/>
        </w:rPr>
        <w:t>procédure</w:t>
      </w:r>
      <w:r w:rsidRPr="00B8435E">
        <w:rPr>
          <w:rFonts w:ascii="Calibri" w:eastAsia="ArialMT" w:hAnsi="Calibri" w:cs="Calibri"/>
        </w:rPr>
        <w:t xml:space="preserve"> et les</w:t>
      </w:r>
      <w:r w:rsidRPr="00C1723F">
        <w:rPr>
          <w:rFonts w:ascii="Calibri" w:eastAsia="ArialMT" w:hAnsi="Calibri" w:cs="Calibri"/>
        </w:rPr>
        <w:t xml:space="preserve"> tribunaux français sont seuls compétents.</w:t>
      </w:r>
    </w:p>
    <w:p w14:paraId="0CCCA704" w14:textId="77777777" w:rsidR="000E28B1" w:rsidRDefault="000E28B1" w:rsidP="00B8435E">
      <w:pPr>
        <w:rPr>
          <w:rFonts w:ascii="Calibri" w:hAnsi="Calibri" w:cs="Calibri"/>
        </w:rPr>
      </w:pPr>
    </w:p>
    <w:p w14:paraId="09F233EE" w14:textId="5F4FA07C" w:rsidR="005C73AA" w:rsidRPr="00653DCD" w:rsidRDefault="00030001" w:rsidP="00B8435E">
      <w:pPr>
        <w:rPr>
          <w:rFonts w:ascii="Calibri" w:eastAsia="ArialMT" w:hAnsi="Calibri" w:cs="Calibri"/>
        </w:rPr>
      </w:pPr>
      <w:r w:rsidRPr="00653DCD">
        <w:rPr>
          <w:rFonts w:ascii="Calibri" w:hAnsi="Calibri" w:cs="Calibri"/>
        </w:rPr>
        <w:t>Pour tout litige lié à la passation des marchés, le tribunal compétent est le :</w:t>
      </w:r>
    </w:p>
    <w:p w14:paraId="2BBEEEFB" w14:textId="77777777" w:rsidR="00030001" w:rsidRPr="00653DCD" w:rsidRDefault="00030001" w:rsidP="00030001">
      <w:pPr>
        <w:jc w:val="both"/>
        <w:rPr>
          <w:rFonts w:ascii="Calibri" w:hAnsi="Calibri" w:cs="Calibri"/>
          <w:b/>
        </w:rPr>
      </w:pPr>
      <w:r w:rsidRPr="00653DCD">
        <w:rPr>
          <w:rFonts w:ascii="Calibri" w:hAnsi="Calibri" w:cs="Calibri"/>
          <w:b/>
        </w:rPr>
        <w:t xml:space="preserve">Tribunal Judiciaire </w:t>
      </w:r>
      <w:r w:rsidR="00D80849" w:rsidRPr="00653DCD">
        <w:rPr>
          <w:rFonts w:ascii="Calibri" w:hAnsi="Calibri" w:cs="Calibri"/>
          <w:b/>
        </w:rPr>
        <w:t>d</w:t>
      </w:r>
      <w:r w:rsidRPr="00653DCD">
        <w:rPr>
          <w:rFonts w:ascii="Calibri" w:hAnsi="Calibri" w:cs="Calibri"/>
          <w:b/>
        </w:rPr>
        <w:t>e Paris</w:t>
      </w:r>
    </w:p>
    <w:p w14:paraId="56E2CB87" w14:textId="77777777" w:rsidR="00030001" w:rsidRPr="00653DCD" w:rsidRDefault="00030001" w:rsidP="00030001">
      <w:pPr>
        <w:jc w:val="both"/>
        <w:rPr>
          <w:rFonts w:ascii="Calibri" w:hAnsi="Calibri" w:cs="Calibri"/>
        </w:rPr>
      </w:pPr>
      <w:r w:rsidRPr="00653DCD">
        <w:rPr>
          <w:rFonts w:ascii="Calibri" w:hAnsi="Calibri" w:cs="Calibri"/>
        </w:rPr>
        <w:t>Adresse : Parvis du Tribunal de Paris - 75859 Paris cedex 17</w:t>
      </w:r>
    </w:p>
    <w:p w14:paraId="55A6EAA9" w14:textId="77777777" w:rsidR="0022632F" w:rsidRPr="00653DCD" w:rsidRDefault="0022632F" w:rsidP="00D80849">
      <w:pPr>
        <w:jc w:val="both"/>
        <w:rPr>
          <w:rFonts w:ascii="Calibri" w:hAnsi="Calibri" w:cs="Calibri"/>
        </w:rPr>
      </w:pPr>
      <w:r w:rsidRPr="00653DCD">
        <w:rPr>
          <w:rFonts w:ascii="Calibri" w:hAnsi="Calibri" w:cs="Calibri"/>
        </w:rPr>
        <w:t>Téléphone : 01 44 32 51 51</w:t>
      </w:r>
    </w:p>
    <w:p w14:paraId="7F852F74" w14:textId="77777777" w:rsidR="00D606A1" w:rsidRPr="00653DCD" w:rsidRDefault="0022632F" w:rsidP="00DD26FC">
      <w:pPr>
        <w:jc w:val="both"/>
        <w:rPr>
          <w:rFonts w:ascii="Calibri" w:hAnsi="Calibri" w:cs="Calibri"/>
        </w:rPr>
      </w:pPr>
      <w:r w:rsidRPr="00653DCD">
        <w:rPr>
          <w:rFonts w:ascii="Calibri" w:hAnsi="Calibri" w:cs="Calibri"/>
        </w:rPr>
        <w:t>A</w:t>
      </w:r>
      <w:r w:rsidR="008F6EC8" w:rsidRPr="00653DCD">
        <w:rPr>
          <w:rFonts w:ascii="Calibri" w:hAnsi="Calibri" w:cs="Calibri"/>
          <w:color w:val="000000"/>
        </w:rPr>
        <w:t xml:space="preserve">dresse internet : </w:t>
      </w:r>
      <w:hyperlink r:id="rId26" w:history="1">
        <w:r w:rsidR="00D606A1" w:rsidRPr="00653DCD">
          <w:rPr>
            <w:rStyle w:val="Lienhypertexte"/>
            <w:rFonts w:ascii="Calibri" w:hAnsi="Calibri" w:cs="Calibri"/>
          </w:rPr>
          <w:t>https://www.tribunal-de-paris.justice.fr/75</w:t>
        </w:r>
      </w:hyperlink>
    </w:p>
    <w:p w14:paraId="173484FC" w14:textId="77777777" w:rsidR="00D321DE" w:rsidRPr="00653DCD" w:rsidRDefault="00D321DE" w:rsidP="00981611">
      <w:pPr>
        <w:overflowPunct w:val="0"/>
        <w:autoSpaceDE w:val="0"/>
        <w:autoSpaceDN w:val="0"/>
        <w:adjustRightInd w:val="0"/>
        <w:jc w:val="both"/>
        <w:textAlignment w:val="baseline"/>
        <w:rPr>
          <w:rFonts w:ascii="Calibri" w:hAnsi="Calibri" w:cs="Calibri"/>
          <w:b/>
          <w:u w:val="single"/>
        </w:rPr>
      </w:pPr>
    </w:p>
    <w:p w14:paraId="7DDD2CBA" w14:textId="10F67F09" w:rsidR="00981611" w:rsidRPr="005560D7" w:rsidRDefault="00981611" w:rsidP="00981611">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104" w:name="_Toc185599233"/>
      <w:bookmarkStart w:id="105" w:name="_Toc216862650"/>
      <w:r w:rsidRPr="005560D7">
        <w:rPr>
          <w:rFonts w:ascii="Calibri" w:hAnsi="Calibri" w:cs="Tahoma"/>
          <w:bCs/>
          <w:color w:val="1F497D" w:themeColor="text2"/>
          <w:szCs w:val="24"/>
          <w:u w:val="none"/>
        </w:rPr>
        <w:t>ARTICLE</w:t>
      </w:r>
      <w:r w:rsidR="009E330A">
        <w:rPr>
          <w:rFonts w:ascii="Calibri" w:hAnsi="Calibri" w:cs="Tahoma"/>
          <w:bCs/>
          <w:color w:val="1F497D" w:themeColor="text2"/>
          <w:szCs w:val="24"/>
          <w:u w:val="none"/>
        </w:rPr>
        <w:t xml:space="preserve"> </w:t>
      </w:r>
      <w:r w:rsidR="005A7B6A">
        <w:rPr>
          <w:rFonts w:ascii="Calibri" w:hAnsi="Calibri" w:cs="Tahoma"/>
          <w:bCs/>
          <w:color w:val="1F497D" w:themeColor="text2"/>
          <w:szCs w:val="24"/>
          <w:u w:val="none"/>
        </w:rPr>
        <w:t>1</w:t>
      </w:r>
      <w:r w:rsidR="000A59F6">
        <w:rPr>
          <w:rFonts w:ascii="Calibri" w:hAnsi="Calibri" w:cs="Tahoma"/>
          <w:bCs/>
          <w:color w:val="1F497D" w:themeColor="text2"/>
          <w:szCs w:val="24"/>
          <w:u w:val="none"/>
        </w:rPr>
        <w:t>5</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D</w:t>
      </w:r>
      <w:r w:rsidR="009E330A">
        <w:rPr>
          <w:rFonts w:ascii="Calibri" w:hAnsi="Calibri" w:cs="Tahoma"/>
          <w:bCs/>
          <w:color w:val="1F497D" w:themeColor="text2"/>
          <w:szCs w:val="24"/>
          <w:u w:val="none"/>
        </w:rPr>
        <w:t>EROGATION AUX DOCUMENTS GENERAUX</w:t>
      </w:r>
      <w:bookmarkEnd w:id="104"/>
      <w:bookmarkEnd w:id="105"/>
    </w:p>
    <w:bookmarkEnd w:id="96"/>
    <w:bookmarkEnd w:id="97"/>
    <w:bookmarkEnd w:id="98"/>
    <w:bookmarkEnd w:id="99"/>
    <w:bookmarkEnd w:id="100"/>
    <w:bookmarkEnd w:id="101"/>
    <w:p w14:paraId="0C2B485A" w14:textId="77777777" w:rsidR="009B1B94" w:rsidRPr="00FB0499" w:rsidRDefault="009B1B94" w:rsidP="00030001">
      <w:pPr>
        <w:overflowPunct w:val="0"/>
        <w:autoSpaceDE w:val="0"/>
        <w:autoSpaceDN w:val="0"/>
        <w:adjustRightInd w:val="0"/>
        <w:textAlignment w:val="baseline"/>
        <w:rPr>
          <w:rFonts w:ascii="Calibri" w:hAnsi="Calibri" w:cs="Arial"/>
        </w:rPr>
      </w:pPr>
    </w:p>
    <w:tbl>
      <w:tblPr>
        <w:tblW w:w="0" w:type="auto"/>
        <w:jc w:val="center"/>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2093"/>
        <w:gridCol w:w="3118"/>
        <w:gridCol w:w="4000"/>
      </w:tblGrid>
      <w:tr w:rsidR="00615BC9" w:rsidRPr="00615BC9" w14:paraId="513F3E5C" w14:textId="77777777" w:rsidTr="000B15F0">
        <w:trPr>
          <w:trHeight w:val="454"/>
          <w:jc w:val="center"/>
        </w:trPr>
        <w:tc>
          <w:tcPr>
            <w:tcW w:w="2093" w:type="dxa"/>
            <w:shd w:val="clear" w:color="auto" w:fill="F2F2F2" w:themeFill="background1" w:themeFillShade="F2"/>
            <w:vAlign w:val="center"/>
          </w:tcPr>
          <w:p w14:paraId="6D9FD879" w14:textId="77777777"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ARTICLE DU CCAP</w:t>
            </w:r>
          </w:p>
        </w:tc>
        <w:tc>
          <w:tcPr>
            <w:tcW w:w="3118" w:type="dxa"/>
            <w:shd w:val="clear" w:color="auto" w:fill="F2F2F2" w:themeFill="background1" w:themeFillShade="F2"/>
            <w:vAlign w:val="center"/>
          </w:tcPr>
          <w:p w14:paraId="28407D17" w14:textId="77777777"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DEROGATION AU CCAG</w:t>
            </w:r>
          </w:p>
        </w:tc>
        <w:tc>
          <w:tcPr>
            <w:tcW w:w="4000" w:type="dxa"/>
            <w:shd w:val="clear" w:color="auto" w:fill="F2F2F2" w:themeFill="background1" w:themeFillShade="F2"/>
            <w:vAlign w:val="center"/>
          </w:tcPr>
          <w:p w14:paraId="4D0B9AD2" w14:textId="77777777"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OBJET DE LA DEROGATION</w:t>
            </w:r>
          </w:p>
        </w:tc>
      </w:tr>
      <w:tr w:rsidR="00615BC9" w:rsidRPr="00615BC9" w14:paraId="17A3843B" w14:textId="77777777" w:rsidTr="000B15F0">
        <w:trPr>
          <w:jc w:val="center"/>
        </w:trPr>
        <w:tc>
          <w:tcPr>
            <w:tcW w:w="2093" w:type="dxa"/>
            <w:shd w:val="clear" w:color="auto" w:fill="auto"/>
            <w:vAlign w:val="center"/>
          </w:tcPr>
          <w:p w14:paraId="0248219F" w14:textId="5F467CE5" w:rsidR="00615BC9" w:rsidRPr="00E700FF" w:rsidRDefault="00E700FF" w:rsidP="00615BC9">
            <w:pPr>
              <w:overflowPunct w:val="0"/>
              <w:autoSpaceDE w:val="0"/>
              <w:autoSpaceDN w:val="0"/>
              <w:adjustRightInd w:val="0"/>
              <w:jc w:val="center"/>
              <w:textAlignment w:val="baseline"/>
              <w:rPr>
                <w:rFonts w:ascii="Calibri" w:hAnsi="Calibri" w:cs="Arial"/>
              </w:rPr>
            </w:pPr>
            <w:r w:rsidRPr="00E700FF">
              <w:rPr>
                <w:rFonts w:ascii="Calibri" w:hAnsi="Calibri" w:cs="Arial"/>
              </w:rPr>
              <w:t>1.</w:t>
            </w:r>
            <w:r w:rsidR="00EF1184">
              <w:rPr>
                <w:rFonts w:ascii="Calibri" w:hAnsi="Calibri" w:cs="Arial"/>
              </w:rPr>
              <w:t>7</w:t>
            </w:r>
          </w:p>
        </w:tc>
        <w:tc>
          <w:tcPr>
            <w:tcW w:w="3118" w:type="dxa"/>
            <w:shd w:val="clear" w:color="auto" w:fill="auto"/>
            <w:vAlign w:val="center"/>
          </w:tcPr>
          <w:p w14:paraId="243E8E34"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sidRPr="00E700FF">
              <w:rPr>
                <w:rFonts w:ascii="Calibri" w:hAnsi="Calibri" w:cs="Arial"/>
              </w:rPr>
              <w:t>4.1</w:t>
            </w:r>
          </w:p>
        </w:tc>
        <w:tc>
          <w:tcPr>
            <w:tcW w:w="4000" w:type="dxa"/>
            <w:shd w:val="clear" w:color="auto" w:fill="auto"/>
          </w:tcPr>
          <w:p w14:paraId="0EE238A3" w14:textId="77777777" w:rsidR="00615BC9" w:rsidRPr="00E700FF" w:rsidRDefault="00E700FF" w:rsidP="00615BC9">
            <w:pPr>
              <w:overflowPunct w:val="0"/>
              <w:autoSpaceDE w:val="0"/>
              <w:autoSpaceDN w:val="0"/>
              <w:adjustRightInd w:val="0"/>
              <w:textAlignment w:val="baseline"/>
              <w:rPr>
                <w:rFonts w:ascii="Calibri" w:hAnsi="Calibri" w:cs="Arial"/>
              </w:rPr>
            </w:pPr>
            <w:r w:rsidRPr="00E700FF">
              <w:rPr>
                <w:rFonts w:ascii="Calibri" w:hAnsi="Calibri" w:cs="Arial"/>
              </w:rPr>
              <w:t>Pièces constitutives du marché</w:t>
            </w:r>
          </w:p>
        </w:tc>
      </w:tr>
      <w:tr w:rsidR="00615BC9" w:rsidRPr="00615BC9" w14:paraId="35BD7CF9" w14:textId="77777777" w:rsidTr="000B15F0">
        <w:trPr>
          <w:jc w:val="center"/>
        </w:trPr>
        <w:tc>
          <w:tcPr>
            <w:tcW w:w="2093" w:type="dxa"/>
            <w:shd w:val="clear" w:color="auto" w:fill="auto"/>
            <w:vAlign w:val="center"/>
          </w:tcPr>
          <w:p w14:paraId="77149C0E"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sidRPr="00E700FF">
              <w:rPr>
                <w:rFonts w:ascii="Calibri" w:hAnsi="Calibri" w:cs="Arial"/>
              </w:rPr>
              <w:t>2.2</w:t>
            </w:r>
          </w:p>
        </w:tc>
        <w:tc>
          <w:tcPr>
            <w:tcW w:w="3118" w:type="dxa"/>
            <w:shd w:val="clear" w:color="auto" w:fill="auto"/>
            <w:vAlign w:val="center"/>
          </w:tcPr>
          <w:p w14:paraId="6CB3B002"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Pr>
                <w:rFonts w:ascii="Calibri" w:hAnsi="Calibri" w:cs="Arial"/>
              </w:rPr>
              <w:t>10</w:t>
            </w:r>
          </w:p>
        </w:tc>
        <w:tc>
          <w:tcPr>
            <w:tcW w:w="4000" w:type="dxa"/>
            <w:shd w:val="clear" w:color="auto" w:fill="auto"/>
          </w:tcPr>
          <w:p w14:paraId="44741E5C" w14:textId="77777777" w:rsidR="00615BC9" w:rsidRPr="00E700FF" w:rsidRDefault="00E700FF" w:rsidP="00615BC9">
            <w:pPr>
              <w:overflowPunct w:val="0"/>
              <w:autoSpaceDE w:val="0"/>
              <w:autoSpaceDN w:val="0"/>
              <w:adjustRightInd w:val="0"/>
              <w:textAlignment w:val="baseline"/>
              <w:rPr>
                <w:rFonts w:ascii="Calibri" w:hAnsi="Calibri" w:cs="Arial"/>
              </w:rPr>
            </w:pPr>
            <w:r w:rsidRPr="00E700FF">
              <w:rPr>
                <w:rFonts w:ascii="Calibri" w:hAnsi="Calibri" w:cs="Arial"/>
              </w:rPr>
              <w:t>Variation des prix</w:t>
            </w:r>
            <w:r w:rsidR="00615BC9" w:rsidRPr="00E700FF">
              <w:rPr>
                <w:rFonts w:ascii="Calibri" w:hAnsi="Calibri" w:cs="Arial"/>
              </w:rPr>
              <w:t xml:space="preserve"> </w:t>
            </w:r>
          </w:p>
        </w:tc>
      </w:tr>
      <w:tr w:rsidR="00EF1184" w:rsidRPr="00615BC9" w14:paraId="379D1304" w14:textId="77777777" w:rsidTr="000B15F0">
        <w:trPr>
          <w:jc w:val="center"/>
        </w:trPr>
        <w:tc>
          <w:tcPr>
            <w:tcW w:w="2093" w:type="dxa"/>
            <w:shd w:val="clear" w:color="auto" w:fill="auto"/>
            <w:vAlign w:val="center"/>
          </w:tcPr>
          <w:p w14:paraId="63274B96" w14:textId="230A3D96" w:rsidR="00EF1184" w:rsidRPr="00E700FF" w:rsidRDefault="00EF1184" w:rsidP="00615BC9">
            <w:pPr>
              <w:overflowPunct w:val="0"/>
              <w:autoSpaceDE w:val="0"/>
              <w:autoSpaceDN w:val="0"/>
              <w:adjustRightInd w:val="0"/>
              <w:jc w:val="center"/>
              <w:textAlignment w:val="baseline"/>
              <w:rPr>
                <w:rFonts w:ascii="Calibri" w:hAnsi="Calibri" w:cs="Arial"/>
              </w:rPr>
            </w:pPr>
            <w:r>
              <w:rPr>
                <w:rFonts w:ascii="Calibri" w:hAnsi="Calibri" w:cs="Arial"/>
              </w:rPr>
              <w:t>2.10.3</w:t>
            </w:r>
          </w:p>
        </w:tc>
        <w:tc>
          <w:tcPr>
            <w:tcW w:w="3118" w:type="dxa"/>
            <w:shd w:val="clear" w:color="auto" w:fill="auto"/>
            <w:vAlign w:val="center"/>
          </w:tcPr>
          <w:p w14:paraId="758B9953" w14:textId="1E77F189" w:rsidR="00EF1184" w:rsidRDefault="00EF1184" w:rsidP="00615BC9">
            <w:pPr>
              <w:overflowPunct w:val="0"/>
              <w:autoSpaceDE w:val="0"/>
              <w:autoSpaceDN w:val="0"/>
              <w:adjustRightInd w:val="0"/>
              <w:jc w:val="center"/>
              <w:textAlignment w:val="baseline"/>
              <w:rPr>
                <w:rFonts w:ascii="Calibri" w:hAnsi="Calibri" w:cs="Arial"/>
              </w:rPr>
            </w:pPr>
            <w:r>
              <w:rPr>
                <w:rFonts w:ascii="Calibri" w:hAnsi="Calibri" w:cs="Arial"/>
              </w:rPr>
              <w:t>3.6</w:t>
            </w:r>
          </w:p>
        </w:tc>
        <w:tc>
          <w:tcPr>
            <w:tcW w:w="4000" w:type="dxa"/>
            <w:shd w:val="clear" w:color="auto" w:fill="auto"/>
          </w:tcPr>
          <w:p w14:paraId="0785EB35" w14:textId="147A7E0B" w:rsidR="00EF1184" w:rsidRPr="00E700FF" w:rsidRDefault="00EF1184" w:rsidP="00615BC9">
            <w:pPr>
              <w:overflowPunct w:val="0"/>
              <w:autoSpaceDE w:val="0"/>
              <w:autoSpaceDN w:val="0"/>
              <w:adjustRightInd w:val="0"/>
              <w:textAlignment w:val="baseline"/>
              <w:rPr>
                <w:rFonts w:ascii="Calibri" w:hAnsi="Calibri" w:cs="Arial"/>
              </w:rPr>
            </w:pPr>
            <w:r>
              <w:rPr>
                <w:rFonts w:ascii="Calibri" w:hAnsi="Calibri" w:cs="Arial"/>
              </w:rPr>
              <w:t>Paiement direct du sous-traitant</w:t>
            </w:r>
          </w:p>
        </w:tc>
      </w:tr>
      <w:tr w:rsidR="00615BC9" w:rsidRPr="00615BC9" w14:paraId="15215AE2" w14:textId="77777777" w:rsidTr="000B15F0">
        <w:trPr>
          <w:jc w:val="center"/>
        </w:trPr>
        <w:tc>
          <w:tcPr>
            <w:tcW w:w="2093" w:type="dxa"/>
            <w:shd w:val="clear" w:color="auto" w:fill="auto"/>
            <w:vAlign w:val="center"/>
          </w:tcPr>
          <w:p w14:paraId="41703639" w14:textId="61638446" w:rsidR="00615BC9" w:rsidRPr="00E700FF" w:rsidRDefault="00EF1184" w:rsidP="00615BC9">
            <w:pPr>
              <w:overflowPunct w:val="0"/>
              <w:autoSpaceDE w:val="0"/>
              <w:autoSpaceDN w:val="0"/>
              <w:adjustRightInd w:val="0"/>
              <w:jc w:val="center"/>
              <w:textAlignment w:val="baseline"/>
              <w:rPr>
                <w:rFonts w:ascii="Calibri" w:hAnsi="Calibri" w:cs="Arial"/>
              </w:rPr>
            </w:pPr>
            <w:r>
              <w:rPr>
                <w:rFonts w:ascii="Calibri" w:hAnsi="Calibri" w:cs="Arial"/>
              </w:rPr>
              <w:t>8</w:t>
            </w:r>
          </w:p>
        </w:tc>
        <w:tc>
          <w:tcPr>
            <w:tcW w:w="3118" w:type="dxa"/>
            <w:shd w:val="clear" w:color="auto" w:fill="auto"/>
            <w:vAlign w:val="center"/>
          </w:tcPr>
          <w:p w14:paraId="08DCF36A"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sidRPr="00E700FF">
              <w:rPr>
                <w:rFonts w:ascii="Calibri" w:hAnsi="Calibri" w:cs="Arial"/>
              </w:rPr>
              <w:t>14</w:t>
            </w:r>
          </w:p>
        </w:tc>
        <w:tc>
          <w:tcPr>
            <w:tcW w:w="4000" w:type="dxa"/>
            <w:shd w:val="clear" w:color="auto" w:fill="auto"/>
          </w:tcPr>
          <w:p w14:paraId="1F72E0A8" w14:textId="77777777" w:rsidR="00615BC9" w:rsidRPr="00E700FF" w:rsidRDefault="00E700FF" w:rsidP="00615BC9">
            <w:pPr>
              <w:overflowPunct w:val="0"/>
              <w:autoSpaceDE w:val="0"/>
              <w:autoSpaceDN w:val="0"/>
              <w:adjustRightInd w:val="0"/>
              <w:textAlignment w:val="baseline"/>
              <w:rPr>
                <w:rFonts w:ascii="Calibri" w:hAnsi="Calibri" w:cs="Arial"/>
              </w:rPr>
            </w:pPr>
            <w:r w:rsidRPr="00E700FF">
              <w:rPr>
                <w:rFonts w:ascii="Calibri" w:hAnsi="Calibri" w:cs="Arial"/>
              </w:rPr>
              <w:t>Pénalités</w:t>
            </w:r>
          </w:p>
        </w:tc>
      </w:tr>
      <w:tr w:rsidR="00615BC9" w:rsidRPr="00615BC9" w14:paraId="5FD668B7" w14:textId="77777777" w:rsidTr="000B15F0">
        <w:trPr>
          <w:jc w:val="center"/>
        </w:trPr>
        <w:tc>
          <w:tcPr>
            <w:tcW w:w="2093" w:type="dxa"/>
            <w:shd w:val="clear" w:color="auto" w:fill="auto"/>
            <w:vAlign w:val="center"/>
          </w:tcPr>
          <w:p w14:paraId="3BA85F60" w14:textId="719BB07D" w:rsidR="00615BC9" w:rsidRPr="00E700FF" w:rsidRDefault="00EF1184" w:rsidP="00615BC9">
            <w:pPr>
              <w:overflowPunct w:val="0"/>
              <w:autoSpaceDE w:val="0"/>
              <w:autoSpaceDN w:val="0"/>
              <w:adjustRightInd w:val="0"/>
              <w:jc w:val="center"/>
              <w:textAlignment w:val="baseline"/>
              <w:rPr>
                <w:rFonts w:ascii="Calibri" w:hAnsi="Calibri" w:cs="Arial"/>
              </w:rPr>
            </w:pPr>
            <w:r>
              <w:rPr>
                <w:rFonts w:ascii="Calibri" w:hAnsi="Calibri" w:cs="Arial"/>
              </w:rPr>
              <w:t>11</w:t>
            </w:r>
          </w:p>
        </w:tc>
        <w:tc>
          <w:tcPr>
            <w:tcW w:w="3118" w:type="dxa"/>
            <w:shd w:val="clear" w:color="auto" w:fill="auto"/>
            <w:vAlign w:val="center"/>
          </w:tcPr>
          <w:p w14:paraId="455FC675" w14:textId="44E1E48B" w:rsidR="00615BC9" w:rsidRPr="00E700FF" w:rsidRDefault="00EF1184" w:rsidP="00615BC9">
            <w:pPr>
              <w:overflowPunct w:val="0"/>
              <w:autoSpaceDE w:val="0"/>
              <w:autoSpaceDN w:val="0"/>
              <w:adjustRightInd w:val="0"/>
              <w:jc w:val="center"/>
              <w:textAlignment w:val="baseline"/>
              <w:rPr>
                <w:rFonts w:ascii="Calibri" w:hAnsi="Calibri" w:cs="Arial"/>
              </w:rPr>
            </w:pPr>
            <w:r>
              <w:rPr>
                <w:rFonts w:ascii="Calibri" w:hAnsi="Calibri" w:cs="Arial"/>
              </w:rPr>
              <w:t>4</w:t>
            </w:r>
            <w:r w:rsidR="00E700FF" w:rsidRPr="00E700FF">
              <w:rPr>
                <w:rFonts w:ascii="Calibri" w:hAnsi="Calibri" w:cs="Arial"/>
              </w:rPr>
              <w:t>1.2</w:t>
            </w:r>
          </w:p>
        </w:tc>
        <w:tc>
          <w:tcPr>
            <w:tcW w:w="4000" w:type="dxa"/>
            <w:shd w:val="clear" w:color="auto" w:fill="auto"/>
          </w:tcPr>
          <w:p w14:paraId="064D5584" w14:textId="1384F1A2" w:rsidR="00615BC9" w:rsidRPr="00E700FF" w:rsidRDefault="00EF1184" w:rsidP="00615BC9">
            <w:pPr>
              <w:overflowPunct w:val="0"/>
              <w:autoSpaceDE w:val="0"/>
              <w:autoSpaceDN w:val="0"/>
              <w:adjustRightInd w:val="0"/>
              <w:textAlignment w:val="baseline"/>
              <w:rPr>
                <w:rFonts w:ascii="Calibri" w:hAnsi="Calibri" w:cs="Arial"/>
              </w:rPr>
            </w:pPr>
            <w:r>
              <w:rPr>
                <w:rFonts w:ascii="Calibri" w:hAnsi="Calibri" w:cs="Arial"/>
              </w:rPr>
              <w:t>Résiliation</w:t>
            </w:r>
          </w:p>
        </w:tc>
      </w:tr>
      <w:tr w:rsidR="00F130D2" w:rsidRPr="00615BC9" w14:paraId="758D7FD8" w14:textId="77777777" w:rsidTr="000B15F0">
        <w:trPr>
          <w:jc w:val="center"/>
        </w:trPr>
        <w:tc>
          <w:tcPr>
            <w:tcW w:w="2093" w:type="dxa"/>
            <w:shd w:val="clear" w:color="auto" w:fill="auto"/>
            <w:vAlign w:val="center"/>
          </w:tcPr>
          <w:p w14:paraId="0341F46C" w14:textId="5F69AAE9" w:rsidR="00F130D2" w:rsidRDefault="00F130D2" w:rsidP="00615BC9">
            <w:pPr>
              <w:overflowPunct w:val="0"/>
              <w:autoSpaceDE w:val="0"/>
              <w:autoSpaceDN w:val="0"/>
              <w:adjustRightInd w:val="0"/>
              <w:jc w:val="center"/>
              <w:textAlignment w:val="baseline"/>
              <w:rPr>
                <w:rFonts w:ascii="Calibri" w:hAnsi="Calibri" w:cs="Arial"/>
              </w:rPr>
            </w:pPr>
            <w:r>
              <w:rPr>
                <w:rFonts w:ascii="Calibri" w:hAnsi="Calibri" w:cs="Arial"/>
              </w:rPr>
              <w:t>15</w:t>
            </w:r>
          </w:p>
        </w:tc>
        <w:tc>
          <w:tcPr>
            <w:tcW w:w="3118" w:type="dxa"/>
            <w:shd w:val="clear" w:color="auto" w:fill="auto"/>
            <w:vAlign w:val="center"/>
          </w:tcPr>
          <w:p w14:paraId="144A76E7" w14:textId="6878436D" w:rsidR="00F130D2" w:rsidRDefault="00F130D2" w:rsidP="00615BC9">
            <w:pPr>
              <w:overflowPunct w:val="0"/>
              <w:autoSpaceDE w:val="0"/>
              <w:autoSpaceDN w:val="0"/>
              <w:adjustRightInd w:val="0"/>
              <w:jc w:val="center"/>
              <w:textAlignment w:val="baseline"/>
              <w:rPr>
                <w:rFonts w:ascii="Calibri" w:hAnsi="Calibri" w:cs="Arial"/>
              </w:rPr>
            </w:pPr>
            <w:r>
              <w:rPr>
                <w:rFonts w:ascii="Calibri" w:hAnsi="Calibri" w:cs="Arial"/>
              </w:rPr>
              <w:t>1.2</w:t>
            </w:r>
          </w:p>
        </w:tc>
        <w:tc>
          <w:tcPr>
            <w:tcW w:w="4000" w:type="dxa"/>
            <w:shd w:val="clear" w:color="auto" w:fill="auto"/>
          </w:tcPr>
          <w:p w14:paraId="07C04115" w14:textId="1C32271B" w:rsidR="00F130D2" w:rsidRDefault="00F130D2" w:rsidP="00615BC9">
            <w:pPr>
              <w:overflowPunct w:val="0"/>
              <w:autoSpaceDE w:val="0"/>
              <w:autoSpaceDN w:val="0"/>
              <w:adjustRightInd w:val="0"/>
              <w:textAlignment w:val="baseline"/>
              <w:rPr>
                <w:rFonts w:ascii="Calibri" w:hAnsi="Calibri" w:cs="Arial"/>
              </w:rPr>
            </w:pPr>
            <w:r>
              <w:rPr>
                <w:rFonts w:ascii="Calibri" w:hAnsi="Calibri" w:cs="Arial"/>
              </w:rPr>
              <w:t>Dérogation</w:t>
            </w:r>
          </w:p>
        </w:tc>
      </w:tr>
    </w:tbl>
    <w:p w14:paraId="3F7C246C" w14:textId="77777777" w:rsidR="00030001" w:rsidRDefault="00030001" w:rsidP="00030001">
      <w:pPr>
        <w:jc w:val="both"/>
        <w:rPr>
          <w:rFonts w:ascii="Calibri" w:hAnsi="Calibri" w:cs="Calibri"/>
        </w:rPr>
      </w:pPr>
    </w:p>
    <w:p w14:paraId="188E2B50" w14:textId="77777777" w:rsidR="006C04C7" w:rsidRPr="00E17FCE" w:rsidRDefault="006C04C7" w:rsidP="00B8435E">
      <w:pPr>
        <w:jc w:val="both"/>
        <w:rPr>
          <w:rFonts w:ascii="Calibri" w:hAnsi="Calibri" w:cs="Calibri"/>
        </w:rPr>
      </w:pPr>
      <w:r w:rsidRPr="006C04C7">
        <w:rPr>
          <w:rFonts w:ascii="Calibri" w:hAnsi="Calibri" w:cs="Calibri"/>
        </w:rPr>
        <w:t xml:space="preserve">Par dérogation à l’article </w:t>
      </w:r>
      <w:r w:rsidR="003E4C47">
        <w:rPr>
          <w:rFonts w:ascii="Calibri" w:hAnsi="Calibri" w:cs="Calibri"/>
        </w:rPr>
        <w:t>1.2</w:t>
      </w:r>
      <w:r w:rsidR="00FD6AE2">
        <w:rPr>
          <w:rFonts w:ascii="Calibri" w:hAnsi="Calibri" w:cs="Calibri"/>
        </w:rPr>
        <w:t xml:space="preserve"> du CCA</w:t>
      </w:r>
      <w:r w:rsidR="00E700FF">
        <w:rPr>
          <w:rFonts w:ascii="Calibri" w:hAnsi="Calibri" w:cs="Calibri"/>
        </w:rPr>
        <w:t>G</w:t>
      </w:r>
      <w:r w:rsidR="00FD6AE2">
        <w:rPr>
          <w:rFonts w:ascii="Calibri" w:hAnsi="Calibri" w:cs="Calibri"/>
        </w:rPr>
        <w:t>-FCS</w:t>
      </w:r>
      <w:r w:rsidRPr="006C04C7">
        <w:rPr>
          <w:rFonts w:ascii="Calibri" w:hAnsi="Calibri" w:cs="Calibri"/>
        </w:rPr>
        <w:t xml:space="preserve">, </w:t>
      </w:r>
      <w:r w:rsidR="003E4C47">
        <w:rPr>
          <w:rFonts w:ascii="Calibri" w:hAnsi="Calibri" w:cs="Calibri"/>
        </w:rPr>
        <w:t>l’ensemble des</w:t>
      </w:r>
      <w:r w:rsidR="00B8428E">
        <w:rPr>
          <w:rFonts w:ascii="Calibri" w:hAnsi="Calibri" w:cs="Calibri"/>
        </w:rPr>
        <w:t xml:space="preserve"> dérogations dans le présent tableau sont mentionnées à titre indicatif et ne sont pas exhaustives.</w:t>
      </w:r>
    </w:p>
    <w:sectPr w:rsidR="006C04C7" w:rsidRPr="00E17FCE" w:rsidSect="00B8435E">
      <w:headerReference w:type="even" r:id="rId27"/>
      <w:headerReference w:type="default" r:id="rId28"/>
      <w:footerReference w:type="even" r:id="rId29"/>
      <w:footerReference w:type="default" r:id="rId30"/>
      <w:footerReference w:type="first" r:id="rId31"/>
      <w:type w:val="continuous"/>
      <w:pgSz w:w="11907" w:h="16840" w:code="9"/>
      <w:pgMar w:top="1418" w:right="1275" w:bottom="851" w:left="1276" w:header="567"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3743A" w14:textId="77777777" w:rsidR="000726BE" w:rsidRDefault="000726BE">
      <w:r>
        <w:separator/>
      </w:r>
    </w:p>
  </w:endnote>
  <w:endnote w:type="continuationSeparator" w:id="0">
    <w:p w14:paraId="07279E4B" w14:textId="77777777" w:rsidR="000726BE" w:rsidRDefault="00072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Narrow">
    <w:altName w:val="MS Gothic"/>
    <w:panose1 w:val="00000000000000000000"/>
    <w:charset w:val="80"/>
    <w:family w:val="auto"/>
    <w:notTrueType/>
    <w:pitch w:val="default"/>
    <w:sig w:usb0="00000001" w:usb1="08070000" w:usb2="00000010" w:usb3="00000000" w:csb0="00020000" w:csb1="00000000"/>
  </w:font>
  <w:font w:name="Arial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D991D" w14:textId="77777777" w:rsidR="000726BE" w:rsidRDefault="000726BE" w:rsidP="003967C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567E234" w14:textId="77777777" w:rsidR="000726BE" w:rsidRDefault="000726BE" w:rsidP="003967C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szCs w:val="18"/>
      </w:rPr>
      <w:id w:val="997157412"/>
      <w:docPartObj>
        <w:docPartGallery w:val="Page Numbers (Bottom of Page)"/>
        <w:docPartUnique/>
      </w:docPartObj>
    </w:sdtPr>
    <w:sdtEndPr/>
    <w:sdtContent>
      <w:sdt>
        <w:sdtPr>
          <w:rPr>
            <w:rFonts w:asciiTheme="minorHAnsi" w:hAnsiTheme="minorHAnsi" w:cstheme="minorHAnsi"/>
            <w:sz w:val="18"/>
            <w:szCs w:val="18"/>
          </w:rPr>
          <w:id w:val="860082579"/>
          <w:docPartObj>
            <w:docPartGallery w:val="Page Numbers (Top of Page)"/>
            <w:docPartUnique/>
          </w:docPartObj>
        </w:sdtPr>
        <w:sdtEndPr/>
        <w:sdtContent>
          <w:p w14:paraId="099CEBFB" w14:textId="50186F4D" w:rsidR="000726BE" w:rsidRDefault="000726BE" w:rsidP="00C33C04">
            <w:pPr>
              <w:pStyle w:val="Pieddepage"/>
              <w:ind w:left="-567" w:right="-425"/>
              <w:rPr>
                <w:rFonts w:asciiTheme="minorHAnsi" w:hAnsiTheme="minorHAnsi" w:cstheme="minorHAnsi"/>
                <w:sz w:val="18"/>
                <w:szCs w:val="18"/>
              </w:rPr>
            </w:pPr>
            <w:r w:rsidRPr="005E0304">
              <w:rPr>
                <w:rFonts w:asciiTheme="minorHAnsi" w:hAnsiTheme="minorHAnsi" w:cstheme="minorHAnsi"/>
                <w:sz w:val="18"/>
                <w:szCs w:val="18"/>
              </w:rPr>
              <w:t>CCAP –</w:t>
            </w:r>
            <w:r>
              <w:rPr>
                <w:rFonts w:asciiTheme="minorHAnsi" w:hAnsiTheme="minorHAnsi" w:cstheme="minorHAnsi"/>
                <w:sz w:val="18"/>
                <w:szCs w:val="18"/>
              </w:rPr>
              <w:t xml:space="preserve"> Numéro de consultation : 25-C-018</w:t>
            </w:r>
          </w:p>
          <w:p w14:paraId="5472CABE" w14:textId="77777777" w:rsidR="000726BE" w:rsidRDefault="000726BE" w:rsidP="00C33C04">
            <w:pPr>
              <w:pStyle w:val="Pieddepage"/>
              <w:ind w:left="-567" w:right="-425"/>
              <w:rPr>
                <w:rFonts w:asciiTheme="minorHAnsi" w:hAnsiTheme="minorHAnsi" w:cstheme="minorHAnsi"/>
                <w:sz w:val="18"/>
                <w:szCs w:val="18"/>
              </w:rPr>
            </w:pPr>
          </w:p>
          <w:p w14:paraId="58999E90" w14:textId="77777777" w:rsidR="000726BE" w:rsidRPr="00BE336C" w:rsidRDefault="000726BE" w:rsidP="00BE336C">
            <w:pPr>
              <w:pStyle w:val="Pieddepage"/>
              <w:ind w:left="-567" w:right="-425"/>
              <w:rPr>
                <w:rFonts w:ascii="Calibri" w:hAnsi="Calibri" w:cs="Calibri"/>
                <w:b/>
                <w:bCs/>
              </w:rPr>
            </w:pPr>
            <w:r w:rsidRPr="00BE336C">
              <w:rPr>
                <w:rFonts w:ascii="Calibri" w:hAnsi="Calibri" w:cs="Calibri"/>
                <w:b/>
                <w:bCs/>
              </w:rPr>
              <w:t xml:space="preserve">Prestations de dératisation, désinsectisation et dépigeonnage des sites des Caisses Primaires d’Assurance Maladie d’Ile de France et de la Caisse Régionale d’Assurance Maladie d’ile de France </w:t>
            </w:r>
          </w:p>
          <w:p w14:paraId="6415B2F4" w14:textId="3527A624" w:rsidR="000726BE" w:rsidRPr="005E0304" w:rsidRDefault="000726BE" w:rsidP="00C33C04">
            <w:pPr>
              <w:pStyle w:val="Pieddepage"/>
              <w:ind w:left="-567" w:right="-425"/>
              <w:rPr>
                <w:rFonts w:asciiTheme="minorHAnsi" w:hAnsiTheme="minorHAnsi" w:cstheme="minorHAnsi"/>
                <w:sz w:val="18"/>
                <w:szCs w:val="18"/>
              </w:rPr>
            </w:pPr>
            <w:r>
              <w:rPr>
                <w:rFonts w:ascii="Calibri" w:hAnsi="Calibri" w:cs="Tahoma"/>
                <w:sz w:val="18"/>
              </w:rPr>
              <w:tab/>
            </w:r>
            <w:r w:rsidRPr="005E0304">
              <w:rPr>
                <w:rFonts w:ascii="Calibri" w:hAnsi="Calibri" w:cs="Tahoma"/>
                <w:sz w:val="18"/>
                <w:szCs w:val="18"/>
              </w:rPr>
              <w:tab/>
            </w:r>
            <w:r w:rsidRPr="005E0304">
              <w:rPr>
                <w:rFonts w:asciiTheme="minorHAnsi" w:hAnsiTheme="minorHAnsi" w:cstheme="minorHAnsi"/>
                <w:sz w:val="18"/>
                <w:szCs w:val="18"/>
              </w:rPr>
              <w:t xml:space="preserve">Page </w:t>
            </w:r>
            <w:r w:rsidRPr="005E0304">
              <w:rPr>
                <w:rFonts w:asciiTheme="minorHAnsi" w:hAnsiTheme="minorHAnsi" w:cstheme="minorHAnsi"/>
                <w:b/>
                <w:bCs/>
                <w:sz w:val="18"/>
                <w:szCs w:val="18"/>
              </w:rPr>
              <w:fldChar w:fldCharType="begin"/>
            </w:r>
            <w:r w:rsidRPr="005E0304">
              <w:rPr>
                <w:rFonts w:asciiTheme="minorHAnsi" w:hAnsiTheme="minorHAnsi" w:cstheme="minorHAnsi"/>
                <w:b/>
                <w:bCs/>
                <w:sz w:val="18"/>
                <w:szCs w:val="18"/>
              </w:rPr>
              <w:instrText>PAGE</w:instrText>
            </w:r>
            <w:r w:rsidRPr="005E0304">
              <w:rPr>
                <w:rFonts w:asciiTheme="minorHAnsi" w:hAnsiTheme="minorHAnsi" w:cstheme="minorHAnsi"/>
                <w:b/>
                <w:bCs/>
                <w:sz w:val="18"/>
                <w:szCs w:val="18"/>
              </w:rPr>
              <w:fldChar w:fldCharType="separate"/>
            </w:r>
            <w:r w:rsidR="009C6A09">
              <w:rPr>
                <w:rFonts w:asciiTheme="minorHAnsi" w:hAnsiTheme="minorHAnsi" w:cstheme="minorHAnsi"/>
                <w:b/>
                <w:bCs/>
                <w:noProof/>
                <w:sz w:val="18"/>
                <w:szCs w:val="18"/>
              </w:rPr>
              <w:t>21</w:t>
            </w:r>
            <w:r w:rsidRPr="005E0304">
              <w:rPr>
                <w:rFonts w:asciiTheme="minorHAnsi" w:hAnsiTheme="minorHAnsi" w:cstheme="minorHAnsi"/>
                <w:b/>
                <w:bCs/>
                <w:sz w:val="18"/>
                <w:szCs w:val="18"/>
              </w:rPr>
              <w:fldChar w:fldCharType="end"/>
            </w:r>
            <w:r w:rsidRPr="005E0304">
              <w:rPr>
                <w:rFonts w:asciiTheme="minorHAnsi" w:hAnsiTheme="minorHAnsi" w:cstheme="minorHAnsi"/>
                <w:sz w:val="18"/>
                <w:szCs w:val="18"/>
              </w:rPr>
              <w:t xml:space="preserve"> sur </w:t>
            </w:r>
            <w:r w:rsidRPr="005E0304">
              <w:rPr>
                <w:rFonts w:asciiTheme="minorHAnsi" w:hAnsiTheme="minorHAnsi" w:cstheme="minorHAnsi"/>
                <w:b/>
                <w:bCs/>
                <w:sz w:val="18"/>
                <w:szCs w:val="18"/>
              </w:rPr>
              <w:fldChar w:fldCharType="begin"/>
            </w:r>
            <w:r w:rsidRPr="005E0304">
              <w:rPr>
                <w:rFonts w:asciiTheme="minorHAnsi" w:hAnsiTheme="minorHAnsi" w:cstheme="minorHAnsi"/>
                <w:b/>
                <w:bCs/>
                <w:sz w:val="18"/>
                <w:szCs w:val="18"/>
              </w:rPr>
              <w:instrText>NUMPAGES</w:instrText>
            </w:r>
            <w:r w:rsidRPr="005E0304">
              <w:rPr>
                <w:rFonts w:asciiTheme="minorHAnsi" w:hAnsiTheme="minorHAnsi" w:cstheme="minorHAnsi"/>
                <w:b/>
                <w:bCs/>
                <w:sz w:val="18"/>
                <w:szCs w:val="18"/>
              </w:rPr>
              <w:fldChar w:fldCharType="separate"/>
            </w:r>
            <w:r w:rsidR="009C6A09">
              <w:rPr>
                <w:rFonts w:asciiTheme="minorHAnsi" w:hAnsiTheme="minorHAnsi" w:cstheme="minorHAnsi"/>
                <w:b/>
                <w:bCs/>
                <w:noProof/>
                <w:sz w:val="18"/>
                <w:szCs w:val="18"/>
              </w:rPr>
              <w:t>26</w:t>
            </w:r>
            <w:r w:rsidRPr="005E0304">
              <w:rPr>
                <w:rFonts w:asciiTheme="minorHAnsi" w:hAnsiTheme="minorHAnsi" w:cstheme="minorHAnsi"/>
                <w:b/>
                <w:bCs/>
                <w:sz w:val="18"/>
                <w:szCs w:val="18"/>
              </w:rPr>
              <w:fldChar w:fldCharType="end"/>
            </w:r>
          </w:p>
        </w:sdtContent>
      </w:sdt>
    </w:sdtContent>
  </w:sdt>
  <w:p w14:paraId="2F7F3261" w14:textId="77777777" w:rsidR="000726BE" w:rsidRPr="003D55F0" w:rsidRDefault="000726BE" w:rsidP="006879A3">
    <w:pPr>
      <w:ind w:left="-68" w:right="-425"/>
      <w:jc w:val="right"/>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E7AD4" w14:textId="77777777" w:rsidR="000726BE" w:rsidRDefault="000726BE">
    <w:pPr>
      <w:pStyle w:val="Pieddepage"/>
      <w:jc w:val="right"/>
    </w:pPr>
  </w:p>
  <w:p w14:paraId="54FABAE8" w14:textId="77777777" w:rsidR="000726BE" w:rsidRDefault="000726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C64C3" w14:textId="77777777" w:rsidR="000726BE" w:rsidRDefault="000726BE">
      <w:r>
        <w:separator/>
      </w:r>
    </w:p>
  </w:footnote>
  <w:footnote w:type="continuationSeparator" w:id="0">
    <w:p w14:paraId="03C51719" w14:textId="77777777" w:rsidR="000726BE" w:rsidRDefault="000726BE">
      <w:r>
        <w:continuationSeparator/>
      </w:r>
    </w:p>
  </w:footnote>
  <w:footnote w:id="1">
    <w:p w14:paraId="7B678622" w14:textId="77777777" w:rsidR="000726BE" w:rsidRPr="00BB75ED" w:rsidRDefault="000726BE" w:rsidP="00FF4514">
      <w:pPr>
        <w:ind w:left="284" w:hanging="284"/>
        <w:jc w:val="both"/>
        <w:rPr>
          <w:rFonts w:ascii="Arial" w:hAnsi="Arial" w:cs="Arial"/>
          <w:i/>
          <w:iCs/>
          <w:sz w:val="18"/>
          <w:szCs w:val="18"/>
        </w:rPr>
      </w:pPr>
      <w:r w:rsidRPr="00BB75ED">
        <w:rPr>
          <w:rStyle w:val="Appelnotedebasdep"/>
          <w:rFonts w:ascii="Arial" w:hAnsi="Arial" w:cs="Arial"/>
          <w:i/>
          <w:iCs/>
          <w:sz w:val="18"/>
          <w:szCs w:val="18"/>
        </w:rPr>
        <w:footnoteRef/>
      </w:r>
      <w:r w:rsidRPr="00BB75ED">
        <w:rPr>
          <w:rFonts w:ascii="Arial" w:hAnsi="Arial" w:cs="Arial"/>
          <w:i/>
          <w:iCs/>
          <w:sz w:val="18"/>
          <w:szCs w:val="18"/>
        </w:rPr>
        <w:t xml:space="preserve"> </w:t>
      </w:r>
      <w:r w:rsidRPr="00BB75ED">
        <w:rPr>
          <w:rFonts w:ascii="Arial" w:hAnsi="Arial" w:cs="Arial"/>
          <w:i/>
          <w:iCs/>
          <w:sz w:val="18"/>
          <w:szCs w:val="18"/>
        </w:rPr>
        <w:tab/>
        <w:t>Une telle demande est constituée lorsqu’elle apparaît dans les conditions de paiement prévues à l’acte spécial agréées par le pouvoir adjudicateur.</w:t>
      </w:r>
    </w:p>
    <w:p w14:paraId="4D91C5E1" w14:textId="77777777" w:rsidR="000726BE" w:rsidRDefault="000726BE" w:rsidP="00FF4514">
      <w:pPr>
        <w:pStyle w:val="Notedebasdepage"/>
      </w:pPr>
    </w:p>
  </w:footnote>
  <w:footnote w:id="2">
    <w:p w14:paraId="6C612892" w14:textId="77777777" w:rsidR="000726BE" w:rsidRPr="00D6785E" w:rsidRDefault="000726BE" w:rsidP="00BC3C7A">
      <w:pPr>
        <w:pStyle w:val="Corpsdetexte"/>
        <w:ind w:left="284" w:hanging="284"/>
        <w:rPr>
          <w:rFonts w:ascii="Calibri" w:hAnsi="Calibri"/>
          <w:i/>
          <w:iCs/>
          <w:sz w:val="16"/>
          <w:szCs w:val="16"/>
        </w:rPr>
      </w:pPr>
      <w:r w:rsidRPr="00D6785E">
        <w:rPr>
          <w:rStyle w:val="Appelnotedebasdep"/>
          <w:rFonts w:ascii="Calibri" w:hAnsi="Calibri"/>
          <w:i/>
          <w:iCs/>
        </w:rPr>
        <w:footnoteRef/>
      </w:r>
      <w:r w:rsidRPr="00D6785E">
        <w:rPr>
          <w:rFonts w:ascii="Calibri" w:hAnsi="Calibri"/>
          <w:i/>
          <w:iCs/>
          <w:sz w:val="16"/>
          <w:szCs w:val="16"/>
        </w:rPr>
        <w:t xml:space="preserve"> </w:t>
      </w:r>
      <w:r w:rsidRPr="00D6785E">
        <w:rPr>
          <w:rFonts w:ascii="Calibri" w:hAnsi="Calibri"/>
          <w:i/>
          <w:iCs/>
          <w:sz w:val="16"/>
          <w:szCs w:val="16"/>
        </w:rPr>
        <w:tab/>
        <w:t xml:space="preserve">Tout désordre, toute mauvaise réalisation ou réalisation non conforme, voire tout oubli dans la réalisation de certaines prestations, enfin tout retard et tout autre manquement inhérent au sous-traitant sera imputée au </w:t>
      </w:r>
      <w:r>
        <w:rPr>
          <w:rFonts w:ascii="Calibri" w:hAnsi="Calibri"/>
          <w:i/>
          <w:iCs/>
          <w:sz w:val="16"/>
          <w:szCs w:val="16"/>
        </w:rPr>
        <w:t>Titulaire</w:t>
      </w:r>
      <w:r w:rsidRPr="00D6785E">
        <w:rPr>
          <w:rFonts w:ascii="Calibri" w:hAnsi="Calibri"/>
          <w:i/>
          <w:iCs/>
          <w:sz w:val="16"/>
          <w:szCs w:val="16"/>
        </w:rPr>
        <w:t xml:space="preserve"> du marché et fera l’objet d’une notification en ce sens à son intention. Il appartient alors à l’entreprise principale de prendre toutes les dispositions nécessaires, notamment à l’égard de son sous-traitant, pour remédier à ces différents manquements contractuels volontaires ou involontaires.</w:t>
      </w:r>
    </w:p>
  </w:footnote>
  <w:footnote w:id="3">
    <w:p w14:paraId="665E4F17" w14:textId="77777777" w:rsidR="000726BE" w:rsidRPr="00710954" w:rsidRDefault="000726BE" w:rsidP="00BC3C7A">
      <w:pPr>
        <w:pStyle w:val="Corpsdetexte"/>
        <w:ind w:left="284" w:hanging="284"/>
        <w:rPr>
          <w:rFonts w:ascii="Calibri" w:hAnsi="Calibri"/>
          <w:i/>
          <w:iCs/>
          <w:sz w:val="18"/>
          <w:szCs w:val="18"/>
        </w:rPr>
      </w:pPr>
      <w:r w:rsidRPr="00D6785E">
        <w:rPr>
          <w:rStyle w:val="Appelnotedebasdep"/>
          <w:rFonts w:ascii="Calibri" w:hAnsi="Calibri"/>
          <w:i/>
          <w:iCs/>
        </w:rPr>
        <w:footnoteRef/>
      </w:r>
      <w:r w:rsidRPr="00D6785E">
        <w:rPr>
          <w:rFonts w:ascii="Calibri" w:hAnsi="Calibri"/>
          <w:i/>
          <w:iCs/>
          <w:sz w:val="16"/>
          <w:szCs w:val="16"/>
        </w:rPr>
        <w:t xml:space="preserve"> </w:t>
      </w:r>
      <w:r w:rsidRPr="00D6785E">
        <w:rPr>
          <w:rFonts w:ascii="Calibri" w:hAnsi="Calibri"/>
          <w:i/>
          <w:iCs/>
          <w:sz w:val="16"/>
          <w:szCs w:val="16"/>
        </w:rPr>
        <w:tab/>
      </w:r>
      <w:r w:rsidRPr="00710954">
        <w:rPr>
          <w:rFonts w:ascii="Calibri" w:hAnsi="Calibri"/>
          <w:i/>
          <w:iCs/>
          <w:sz w:val="16"/>
          <w:szCs w:val="16"/>
        </w:rPr>
        <w:t xml:space="preserve">Les sous-traitants dont il s’agit sont de premier </w:t>
      </w:r>
      <w:r w:rsidRPr="00B2583D">
        <w:rPr>
          <w:rFonts w:ascii="Calibri" w:hAnsi="Calibri"/>
          <w:i/>
          <w:iCs/>
          <w:sz w:val="16"/>
          <w:szCs w:val="16"/>
        </w:rPr>
        <w:t>rang ou « directs »</w:t>
      </w:r>
    </w:p>
  </w:footnote>
  <w:footnote w:id="4">
    <w:p w14:paraId="4B0D0E7B" w14:textId="77777777" w:rsidR="000726BE" w:rsidRPr="00BD5417" w:rsidRDefault="000726BE" w:rsidP="00BC3C7A">
      <w:pPr>
        <w:pStyle w:val="Corpsdetexte"/>
        <w:ind w:left="284" w:hanging="284"/>
        <w:rPr>
          <w:rFonts w:ascii="Calibri" w:hAnsi="Calibri"/>
          <w:i/>
          <w:iCs/>
          <w:sz w:val="18"/>
          <w:szCs w:val="18"/>
        </w:rPr>
      </w:pPr>
      <w:r w:rsidRPr="00710954">
        <w:rPr>
          <w:rStyle w:val="Appelnotedebasdep"/>
          <w:rFonts w:ascii="Calibri" w:hAnsi="Calibri"/>
          <w:i/>
          <w:iCs/>
          <w:sz w:val="18"/>
          <w:szCs w:val="18"/>
        </w:rPr>
        <w:footnoteRef/>
      </w:r>
      <w:r w:rsidRPr="00710954">
        <w:rPr>
          <w:rFonts w:ascii="Calibri" w:hAnsi="Calibri"/>
          <w:i/>
          <w:iCs/>
          <w:sz w:val="18"/>
          <w:szCs w:val="18"/>
        </w:rPr>
        <w:t xml:space="preserve"> </w:t>
      </w:r>
      <w:r w:rsidRPr="00710954">
        <w:rPr>
          <w:rFonts w:ascii="Calibri" w:hAnsi="Calibri"/>
          <w:i/>
          <w:iCs/>
          <w:sz w:val="18"/>
          <w:szCs w:val="18"/>
        </w:rPr>
        <w:tab/>
      </w:r>
      <w:r w:rsidRPr="00BD5417">
        <w:rPr>
          <w:rFonts w:ascii="Calibri" w:hAnsi="Calibri"/>
          <w:i/>
          <w:iCs/>
          <w:sz w:val="18"/>
          <w:szCs w:val="18"/>
        </w:rPr>
        <w:t>Le sous-traitant ne peut renoncer à ce droit, toute renonciation au paiement direct étant réputée non écrite conformément à l’article 7 de la loi du 31 décembre 1975.</w:t>
      </w:r>
    </w:p>
  </w:footnote>
  <w:footnote w:id="5">
    <w:p w14:paraId="4EF15874" w14:textId="77777777" w:rsidR="000726BE" w:rsidRPr="00BD5417" w:rsidRDefault="000726BE" w:rsidP="00BC3C7A">
      <w:pPr>
        <w:pStyle w:val="Corpsdetexte"/>
        <w:ind w:left="284" w:hanging="284"/>
        <w:rPr>
          <w:rFonts w:ascii="Calibri" w:hAnsi="Calibri"/>
          <w:i/>
          <w:iCs/>
          <w:sz w:val="18"/>
          <w:szCs w:val="18"/>
        </w:rPr>
      </w:pPr>
      <w:r w:rsidRPr="00BD5417">
        <w:rPr>
          <w:rStyle w:val="Appelnotedebasdep"/>
          <w:rFonts w:ascii="Calibri" w:hAnsi="Calibri"/>
          <w:i/>
          <w:iCs/>
          <w:sz w:val="18"/>
          <w:szCs w:val="18"/>
        </w:rPr>
        <w:footnoteRef/>
      </w:r>
      <w:r w:rsidRPr="00BD5417">
        <w:rPr>
          <w:rFonts w:ascii="Calibri" w:hAnsi="Calibri"/>
          <w:i/>
          <w:iCs/>
          <w:sz w:val="18"/>
          <w:szCs w:val="18"/>
        </w:rPr>
        <w:tab/>
        <w:t xml:space="preserve">La demande de paiement est libellée au nom de l'acheteur public, mais les factures jointes doivent être libellées au nom du </w:t>
      </w:r>
      <w:r>
        <w:rPr>
          <w:rFonts w:ascii="Calibri" w:hAnsi="Calibri"/>
          <w:i/>
          <w:iCs/>
          <w:sz w:val="18"/>
          <w:szCs w:val="18"/>
        </w:rPr>
        <w:t>Titulaire</w:t>
      </w:r>
      <w:r w:rsidRPr="00BD5417">
        <w:rPr>
          <w:rFonts w:ascii="Calibri" w:hAnsi="Calibri"/>
          <w:i/>
          <w:iCs/>
          <w:sz w:val="18"/>
          <w:szCs w:val="18"/>
        </w:rPr>
        <w:t xml:space="preserve"> du marché, car le lien contractuel est établi</w:t>
      </w:r>
      <w:r w:rsidRPr="00710954">
        <w:rPr>
          <w:rFonts w:ascii="Calibri" w:hAnsi="Calibri"/>
          <w:i/>
          <w:iCs/>
          <w:sz w:val="18"/>
          <w:szCs w:val="18"/>
        </w:rPr>
        <w:t xml:space="preserve"> entre le sous-traitant et le </w:t>
      </w:r>
      <w:r>
        <w:rPr>
          <w:rFonts w:ascii="Calibri" w:hAnsi="Calibri"/>
          <w:i/>
          <w:iCs/>
          <w:sz w:val="18"/>
          <w:szCs w:val="18"/>
        </w:rPr>
        <w:t>Titulaire</w:t>
      </w:r>
      <w:r w:rsidRPr="00710954">
        <w:rPr>
          <w:rFonts w:ascii="Calibri" w:hAnsi="Calibri"/>
          <w:i/>
          <w:iCs/>
          <w:sz w:val="18"/>
          <w:szCs w:val="18"/>
        </w:rPr>
        <w:t xml:space="preserve"> du marché. </w:t>
      </w:r>
      <w:r w:rsidRPr="00BD5417">
        <w:rPr>
          <w:rFonts w:ascii="Calibri" w:hAnsi="Calibri"/>
          <w:i/>
          <w:iCs/>
          <w:sz w:val="18"/>
          <w:szCs w:val="18"/>
        </w:rPr>
        <w:t>Toute facture libellée au nom du pouvoir adjudicateur est irrégulière.</w:t>
      </w:r>
    </w:p>
    <w:p w14:paraId="1BDB36D4" w14:textId="77777777" w:rsidR="000726BE" w:rsidRPr="001610B4" w:rsidRDefault="000726BE" w:rsidP="00BC3C7A">
      <w:pPr>
        <w:pStyle w:val="Corpsdetexte"/>
        <w:ind w:left="284" w:hanging="284"/>
        <w:rPr>
          <w:i/>
          <w:iCs/>
          <w:sz w:val="18"/>
          <w:szCs w:val="18"/>
        </w:rPr>
      </w:pPr>
    </w:p>
  </w:footnote>
  <w:footnote w:id="6">
    <w:p w14:paraId="43D330F1" w14:textId="77777777" w:rsidR="000726BE" w:rsidRPr="008C2C12" w:rsidRDefault="000726BE" w:rsidP="00BC3C7A">
      <w:pPr>
        <w:pStyle w:val="Corpsdetexte"/>
        <w:tabs>
          <w:tab w:val="left" w:pos="709"/>
          <w:tab w:val="left" w:pos="1418"/>
          <w:tab w:val="left" w:pos="2127"/>
          <w:tab w:val="left" w:pos="2836"/>
          <w:tab w:val="left" w:pos="3545"/>
          <w:tab w:val="left" w:pos="4254"/>
          <w:tab w:val="left" w:pos="4963"/>
          <w:tab w:val="left" w:pos="5672"/>
          <w:tab w:val="left" w:pos="6223"/>
        </w:tabs>
        <w:ind w:left="284" w:hanging="284"/>
        <w:rPr>
          <w:rFonts w:ascii="Calibri" w:hAnsi="Calibri" w:cs="Arial"/>
          <w:i/>
          <w:iCs/>
          <w:sz w:val="18"/>
          <w:szCs w:val="18"/>
        </w:rPr>
      </w:pPr>
      <w:r w:rsidRPr="001610B4">
        <w:rPr>
          <w:rStyle w:val="Appelnotedebasdep"/>
          <w:rFonts w:cs="Arial"/>
          <w:i/>
          <w:iCs/>
          <w:sz w:val="18"/>
          <w:szCs w:val="18"/>
        </w:rPr>
        <w:footnoteRef/>
      </w:r>
      <w:r w:rsidRPr="001610B4">
        <w:rPr>
          <w:rFonts w:cs="Arial"/>
          <w:i/>
          <w:iCs/>
          <w:sz w:val="18"/>
          <w:szCs w:val="18"/>
        </w:rPr>
        <w:t xml:space="preserve"> </w:t>
      </w:r>
      <w:r>
        <w:rPr>
          <w:rFonts w:cs="Arial"/>
          <w:i/>
          <w:iCs/>
          <w:sz w:val="18"/>
          <w:szCs w:val="18"/>
        </w:rPr>
        <w:tab/>
      </w:r>
      <w:r w:rsidRPr="008C2C12">
        <w:rPr>
          <w:rFonts w:ascii="Calibri" w:hAnsi="Calibri" w:cs="Arial"/>
          <w:i/>
          <w:iCs/>
          <w:sz w:val="18"/>
          <w:szCs w:val="18"/>
        </w:rPr>
        <w:t>Le sous-traitant indirect est le sous-traitant du sous-traitant, et ainsi de suite.</w:t>
      </w:r>
      <w:r w:rsidRPr="008C2C12">
        <w:rPr>
          <w:rFonts w:ascii="Calibri" w:hAnsi="Calibri" w:cs="Arial"/>
          <w:i/>
          <w:iCs/>
          <w:sz w:val="18"/>
          <w:szCs w:val="18"/>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FA182" w14:textId="77777777" w:rsidR="000726BE" w:rsidRDefault="000726BE" w:rsidP="003967C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E43CCE5" w14:textId="77777777" w:rsidR="000726BE" w:rsidRDefault="000726BE" w:rsidP="003967C8">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F7EC4" w14:textId="77777777" w:rsidR="000726BE" w:rsidRPr="00C06581" w:rsidRDefault="000726BE" w:rsidP="00395615">
    <w:pPr>
      <w:pStyle w:val="En-tte"/>
      <w:ind w:right="360"/>
      <w:jc w:val="right"/>
      <w:rPr>
        <w:rFonts w:ascii="Calibri" w:hAnsi="Calibri"/>
      </w:rPr>
    </w:pPr>
    <w:r>
      <w:rPr>
        <w:noProof/>
        <w:color w:val="212121"/>
      </w:rPr>
      <w:drawing>
        <wp:anchor distT="0" distB="0" distL="114300" distR="114300" simplePos="0" relativeHeight="251659264" behindDoc="0" locked="0" layoutInCell="1" allowOverlap="1" wp14:anchorId="0ED6421A" wp14:editId="4CB29E16">
          <wp:simplePos x="0" y="0"/>
          <wp:positionH relativeFrom="column">
            <wp:posOffset>-334010</wp:posOffset>
          </wp:positionH>
          <wp:positionV relativeFrom="paragraph">
            <wp:posOffset>39370</wp:posOffset>
          </wp:positionV>
          <wp:extent cx="1257927" cy="405516"/>
          <wp:effectExtent l="0" t="0" r="0" b="0"/>
          <wp:wrapNone/>
          <wp:docPr id="7" name="Image 7"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7927" cy="40551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6CC1"/>
    <w:multiLevelType w:val="hybridMultilevel"/>
    <w:tmpl w:val="9834A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A819DF"/>
    <w:multiLevelType w:val="hybridMultilevel"/>
    <w:tmpl w:val="7952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1C75D4"/>
    <w:multiLevelType w:val="hybridMultilevel"/>
    <w:tmpl w:val="2D161F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14244"/>
    <w:multiLevelType w:val="hybridMultilevel"/>
    <w:tmpl w:val="B9BCF916"/>
    <w:lvl w:ilvl="0" w:tplc="3890402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2B647A"/>
    <w:multiLevelType w:val="hybridMultilevel"/>
    <w:tmpl w:val="B21C6D88"/>
    <w:lvl w:ilvl="0" w:tplc="FFFFFFFF">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90C5416"/>
    <w:multiLevelType w:val="hybridMultilevel"/>
    <w:tmpl w:val="25047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387ABE"/>
    <w:multiLevelType w:val="hybridMultilevel"/>
    <w:tmpl w:val="3052293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CF70277"/>
    <w:multiLevelType w:val="hybridMultilevel"/>
    <w:tmpl w:val="8D966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836689"/>
    <w:multiLevelType w:val="hybridMultilevel"/>
    <w:tmpl w:val="D69A8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06071C"/>
    <w:multiLevelType w:val="hybridMultilevel"/>
    <w:tmpl w:val="F1F61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2508E5"/>
    <w:multiLevelType w:val="hybridMultilevel"/>
    <w:tmpl w:val="B71ACF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427DE4"/>
    <w:multiLevelType w:val="hybridMultilevel"/>
    <w:tmpl w:val="AD3E9C88"/>
    <w:lvl w:ilvl="0" w:tplc="0052990E">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10413D"/>
    <w:multiLevelType w:val="hybridMultilevel"/>
    <w:tmpl w:val="2B14297A"/>
    <w:lvl w:ilvl="0" w:tplc="040C0001">
      <w:start w:val="1"/>
      <w:numFmt w:val="bullet"/>
      <w:lvlText w:val=""/>
      <w:lvlJc w:val="left"/>
      <w:pPr>
        <w:tabs>
          <w:tab w:val="num" w:pos="768"/>
        </w:tabs>
        <w:ind w:left="768"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4B1DED"/>
    <w:multiLevelType w:val="hybridMultilevel"/>
    <w:tmpl w:val="09B6F5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4E10CE"/>
    <w:multiLevelType w:val="hybridMultilevel"/>
    <w:tmpl w:val="848A3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F319F8"/>
    <w:multiLevelType w:val="hybridMultilevel"/>
    <w:tmpl w:val="E5044666"/>
    <w:lvl w:ilvl="0" w:tplc="0052990E">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656794A"/>
    <w:multiLevelType w:val="hybridMultilevel"/>
    <w:tmpl w:val="9F6EB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E54807"/>
    <w:multiLevelType w:val="hybridMultilevel"/>
    <w:tmpl w:val="CAF24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470855"/>
    <w:multiLevelType w:val="hybridMultilevel"/>
    <w:tmpl w:val="88465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784F2F"/>
    <w:multiLevelType w:val="hybridMultilevel"/>
    <w:tmpl w:val="FF6671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1D42D8"/>
    <w:multiLevelType w:val="hybridMultilevel"/>
    <w:tmpl w:val="509A8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561DBB"/>
    <w:multiLevelType w:val="hybridMultilevel"/>
    <w:tmpl w:val="AE8CD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5D015A"/>
    <w:multiLevelType w:val="hybridMultilevel"/>
    <w:tmpl w:val="0316A7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CB7B6B"/>
    <w:multiLevelType w:val="hybridMultilevel"/>
    <w:tmpl w:val="3ABA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ED409B"/>
    <w:multiLevelType w:val="hybridMultilevel"/>
    <w:tmpl w:val="7F94B886"/>
    <w:lvl w:ilvl="0" w:tplc="04523548">
      <w:numFmt w:val="bullet"/>
      <w:lvlText w:val="-"/>
      <w:lvlJc w:val="left"/>
      <w:pPr>
        <w:ind w:left="1440" w:hanging="360"/>
      </w:pPr>
      <w:rPr>
        <w:rFonts w:ascii="Calibri" w:eastAsia="Times New Roman" w:hAnsi="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3CF25901"/>
    <w:multiLevelType w:val="hybridMultilevel"/>
    <w:tmpl w:val="7B4EF6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233051"/>
    <w:multiLevelType w:val="hybridMultilevel"/>
    <w:tmpl w:val="0E400504"/>
    <w:lvl w:ilvl="0" w:tplc="30F23B6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E8A0360"/>
    <w:multiLevelType w:val="hybridMultilevel"/>
    <w:tmpl w:val="60785D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702EA8"/>
    <w:multiLevelType w:val="hybridMultilevel"/>
    <w:tmpl w:val="76889E1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453836D2"/>
    <w:multiLevelType w:val="hybridMultilevel"/>
    <w:tmpl w:val="1F6237E4"/>
    <w:lvl w:ilvl="0" w:tplc="63228786">
      <w:numFmt w:val="bullet"/>
      <w:lvlText w:val="-"/>
      <w:lvlJc w:val="left"/>
      <w:pPr>
        <w:tabs>
          <w:tab w:val="num" w:pos="1134"/>
        </w:tabs>
        <w:ind w:left="1134" w:hanging="283"/>
      </w:pPr>
      <w:rPr>
        <w:rFonts w:ascii="Univers" w:eastAsia="Times New Roman" w:hAnsi="Univers" w:cs="Times New Roman" w:hint="default"/>
      </w:rPr>
    </w:lvl>
    <w:lvl w:ilvl="1" w:tplc="FFFFFFFF">
      <w:start w:val="1"/>
      <w:numFmt w:val="bullet"/>
      <w:lvlText w:val="-"/>
      <w:lvlJc w:val="left"/>
      <w:pPr>
        <w:tabs>
          <w:tab w:val="num" w:pos="1363"/>
        </w:tabs>
        <w:ind w:left="1363" w:hanging="283"/>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C71C58"/>
    <w:multiLevelType w:val="hybridMultilevel"/>
    <w:tmpl w:val="0C545B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60E4E22"/>
    <w:multiLevelType w:val="hybridMultilevel"/>
    <w:tmpl w:val="6B76E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9255BCC"/>
    <w:multiLevelType w:val="hybridMultilevel"/>
    <w:tmpl w:val="D0C46F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BB368A3"/>
    <w:multiLevelType w:val="hybridMultilevel"/>
    <w:tmpl w:val="ECFE5A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B478CE"/>
    <w:multiLevelType w:val="hybridMultilevel"/>
    <w:tmpl w:val="A4AC08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DB02E57"/>
    <w:multiLevelType w:val="hybridMultilevel"/>
    <w:tmpl w:val="0518A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FB354DC"/>
    <w:multiLevelType w:val="hybridMultilevel"/>
    <w:tmpl w:val="7C3C7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2AA0CD6"/>
    <w:multiLevelType w:val="hybridMultilevel"/>
    <w:tmpl w:val="55C61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45918D0"/>
    <w:multiLevelType w:val="hybridMultilevel"/>
    <w:tmpl w:val="3D3C9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66C3ABB"/>
    <w:multiLevelType w:val="hybridMultilevel"/>
    <w:tmpl w:val="E93C5CCE"/>
    <w:lvl w:ilvl="0" w:tplc="3890402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7907822"/>
    <w:multiLevelType w:val="hybridMultilevel"/>
    <w:tmpl w:val="0D8AC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FA04E90"/>
    <w:multiLevelType w:val="hybridMultilevel"/>
    <w:tmpl w:val="B3F41DD4"/>
    <w:lvl w:ilvl="0" w:tplc="FFFFFFFF">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2" w15:restartNumberingAfterBreak="0">
    <w:nsid w:val="62923C2F"/>
    <w:multiLevelType w:val="hybridMultilevel"/>
    <w:tmpl w:val="3B5C8B0E"/>
    <w:lvl w:ilvl="0" w:tplc="0052990E">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2D54B08"/>
    <w:multiLevelType w:val="hybridMultilevel"/>
    <w:tmpl w:val="495EF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67D0693"/>
    <w:multiLevelType w:val="multilevel"/>
    <w:tmpl w:val="0888C6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trike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B6D1492"/>
    <w:multiLevelType w:val="hybridMultilevel"/>
    <w:tmpl w:val="9594C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CD90CB5"/>
    <w:multiLevelType w:val="hybridMultilevel"/>
    <w:tmpl w:val="49F6F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092641"/>
    <w:multiLevelType w:val="hybridMultilevel"/>
    <w:tmpl w:val="74C8B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29873B9"/>
    <w:multiLevelType w:val="hybridMultilevel"/>
    <w:tmpl w:val="BFC45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3F84933"/>
    <w:multiLevelType w:val="hybridMultilevel"/>
    <w:tmpl w:val="EAD6C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8826D3B"/>
    <w:multiLevelType w:val="multilevel"/>
    <w:tmpl w:val="AEBE5C8E"/>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92438D5"/>
    <w:multiLevelType w:val="hybridMultilevel"/>
    <w:tmpl w:val="1DD00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D255375"/>
    <w:multiLevelType w:val="hybridMultilevel"/>
    <w:tmpl w:val="C76E6E7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3" w15:restartNumberingAfterBreak="0">
    <w:nsid w:val="7F7B7346"/>
    <w:multiLevelType w:val="hybridMultilevel"/>
    <w:tmpl w:val="4A062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14"/>
  </w:num>
  <w:num w:numId="3">
    <w:abstractNumId w:val="31"/>
  </w:num>
  <w:num w:numId="4">
    <w:abstractNumId w:val="21"/>
  </w:num>
  <w:num w:numId="5">
    <w:abstractNumId w:val="0"/>
  </w:num>
  <w:num w:numId="6">
    <w:abstractNumId w:val="45"/>
  </w:num>
  <w:num w:numId="7">
    <w:abstractNumId w:val="36"/>
  </w:num>
  <w:num w:numId="8">
    <w:abstractNumId w:val="27"/>
  </w:num>
  <w:num w:numId="9">
    <w:abstractNumId w:val="5"/>
  </w:num>
  <w:num w:numId="10">
    <w:abstractNumId w:val="43"/>
  </w:num>
  <w:num w:numId="11">
    <w:abstractNumId w:val="24"/>
  </w:num>
  <w:num w:numId="12">
    <w:abstractNumId w:val="39"/>
  </w:num>
  <w:num w:numId="13">
    <w:abstractNumId w:val="3"/>
  </w:num>
  <w:num w:numId="14">
    <w:abstractNumId w:val="41"/>
  </w:num>
  <w:num w:numId="15">
    <w:abstractNumId w:val="4"/>
  </w:num>
  <w:num w:numId="16">
    <w:abstractNumId w:val="44"/>
  </w:num>
  <w:num w:numId="17">
    <w:abstractNumId w:val="50"/>
  </w:num>
  <w:num w:numId="18">
    <w:abstractNumId w:val="28"/>
  </w:num>
  <w:num w:numId="19">
    <w:abstractNumId w:val="11"/>
  </w:num>
  <w:num w:numId="20">
    <w:abstractNumId w:val="6"/>
  </w:num>
  <w:num w:numId="21">
    <w:abstractNumId w:val="42"/>
  </w:num>
  <w:num w:numId="22">
    <w:abstractNumId w:val="37"/>
  </w:num>
  <w:num w:numId="23">
    <w:abstractNumId w:val="25"/>
  </w:num>
  <w:num w:numId="24">
    <w:abstractNumId w:val="20"/>
  </w:num>
  <w:num w:numId="25">
    <w:abstractNumId w:val="48"/>
  </w:num>
  <w:num w:numId="26">
    <w:abstractNumId w:val="22"/>
  </w:num>
  <w:num w:numId="27">
    <w:abstractNumId w:val="49"/>
  </w:num>
  <w:num w:numId="28">
    <w:abstractNumId w:val="1"/>
  </w:num>
  <w:num w:numId="29">
    <w:abstractNumId w:val="18"/>
  </w:num>
  <w:num w:numId="30">
    <w:abstractNumId w:val="46"/>
  </w:num>
  <w:num w:numId="31">
    <w:abstractNumId w:val="53"/>
  </w:num>
  <w:num w:numId="32">
    <w:abstractNumId w:val="33"/>
  </w:num>
  <w:num w:numId="33">
    <w:abstractNumId w:val="52"/>
  </w:num>
  <w:num w:numId="34">
    <w:abstractNumId w:val="12"/>
  </w:num>
  <w:num w:numId="35">
    <w:abstractNumId w:val="23"/>
  </w:num>
  <w:num w:numId="36">
    <w:abstractNumId w:val="34"/>
  </w:num>
  <w:num w:numId="37">
    <w:abstractNumId w:val="47"/>
  </w:num>
  <w:num w:numId="38">
    <w:abstractNumId w:val="9"/>
  </w:num>
  <w:num w:numId="39">
    <w:abstractNumId w:val="35"/>
  </w:num>
  <w:num w:numId="40">
    <w:abstractNumId w:val="40"/>
  </w:num>
  <w:num w:numId="41">
    <w:abstractNumId w:val="19"/>
  </w:num>
  <w:num w:numId="42">
    <w:abstractNumId w:val="10"/>
  </w:num>
  <w:num w:numId="43">
    <w:abstractNumId w:val="16"/>
  </w:num>
  <w:num w:numId="44">
    <w:abstractNumId w:val="8"/>
  </w:num>
  <w:num w:numId="45">
    <w:abstractNumId w:val="17"/>
  </w:num>
  <w:num w:numId="46">
    <w:abstractNumId w:val="51"/>
  </w:num>
  <w:num w:numId="47">
    <w:abstractNumId w:val="2"/>
  </w:num>
  <w:num w:numId="48">
    <w:abstractNumId w:val="32"/>
  </w:num>
  <w:num w:numId="49">
    <w:abstractNumId w:val="38"/>
  </w:num>
  <w:num w:numId="50">
    <w:abstractNumId w:val="30"/>
  </w:num>
  <w:num w:numId="51">
    <w:abstractNumId w:val="13"/>
  </w:num>
  <w:num w:numId="52">
    <w:abstractNumId w:val="15"/>
  </w:num>
  <w:num w:numId="53">
    <w:abstractNumId w:val="7"/>
  </w:num>
  <w:num w:numId="54">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37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789"/>
    <w:rsid w:val="00000682"/>
    <w:rsid w:val="00000E1C"/>
    <w:rsid w:val="00001CC7"/>
    <w:rsid w:val="00002771"/>
    <w:rsid w:val="00002D20"/>
    <w:rsid w:val="00002F65"/>
    <w:rsid w:val="00004998"/>
    <w:rsid w:val="00005397"/>
    <w:rsid w:val="0000560D"/>
    <w:rsid w:val="000072AD"/>
    <w:rsid w:val="000106F7"/>
    <w:rsid w:val="00011008"/>
    <w:rsid w:val="00011D44"/>
    <w:rsid w:val="00011E00"/>
    <w:rsid w:val="00011E1C"/>
    <w:rsid w:val="00012047"/>
    <w:rsid w:val="0001375C"/>
    <w:rsid w:val="00014711"/>
    <w:rsid w:val="00014868"/>
    <w:rsid w:val="00016952"/>
    <w:rsid w:val="0001732F"/>
    <w:rsid w:val="00017BE7"/>
    <w:rsid w:val="000209EB"/>
    <w:rsid w:val="00020CA2"/>
    <w:rsid w:val="00021BDF"/>
    <w:rsid w:val="00022F48"/>
    <w:rsid w:val="00023C8D"/>
    <w:rsid w:val="00024AAC"/>
    <w:rsid w:val="000254BB"/>
    <w:rsid w:val="0002566E"/>
    <w:rsid w:val="00025C27"/>
    <w:rsid w:val="00025D34"/>
    <w:rsid w:val="00026C30"/>
    <w:rsid w:val="00030001"/>
    <w:rsid w:val="00030C99"/>
    <w:rsid w:val="000329A0"/>
    <w:rsid w:val="00033A0E"/>
    <w:rsid w:val="00033C53"/>
    <w:rsid w:val="00034A03"/>
    <w:rsid w:val="0003514A"/>
    <w:rsid w:val="000362A8"/>
    <w:rsid w:val="00037ECE"/>
    <w:rsid w:val="00040BCD"/>
    <w:rsid w:val="00040BD5"/>
    <w:rsid w:val="00040F16"/>
    <w:rsid w:val="00041FB3"/>
    <w:rsid w:val="00042681"/>
    <w:rsid w:val="000434B6"/>
    <w:rsid w:val="00043C40"/>
    <w:rsid w:val="0004403A"/>
    <w:rsid w:val="00044569"/>
    <w:rsid w:val="00045B28"/>
    <w:rsid w:val="0004713F"/>
    <w:rsid w:val="00047FD9"/>
    <w:rsid w:val="000507ED"/>
    <w:rsid w:val="00050C4D"/>
    <w:rsid w:val="00050D2F"/>
    <w:rsid w:val="0005174C"/>
    <w:rsid w:val="00052C8D"/>
    <w:rsid w:val="0005401E"/>
    <w:rsid w:val="000555B6"/>
    <w:rsid w:val="00055964"/>
    <w:rsid w:val="00056011"/>
    <w:rsid w:val="00056800"/>
    <w:rsid w:val="00057B61"/>
    <w:rsid w:val="00057F6B"/>
    <w:rsid w:val="000601FA"/>
    <w:rsid w:val="000603C6"/>
    <w:rsid w:val="0006071E"/>
    <w:rsid w:val="00061DA6"/>
    <w:rsid w:val="00063462"/>
    <w:rsid w:val="00064581"/>
    <w:rsid w:val="00064E87"/>
    <w:rsid w:val="00065125"/>
    <w:rsid w:val="000654B5"/>
    <w:rsid w:val="000655EA"/>
    <w:rsid w:val="000663AC"/>
    <w:rsid w:val="00066FE7"/>
    <w:rsid w:val="00067107"/>
    <w:rsid w:val="00067470"/>
    <w:rsid w:val="0006796F"/>
    <w:rsid w:val="00067F9C"/>
    <w:rsid w:val="0007047C"/>
    <w:rsid w:val="00070928"/>
    <w:rsid w:val="00070ECC"/>
    <w:rsid w:val="00071DEF"/>
    <w:rsid w:val="00071FEC"/>
    <w:rsid w:val="000726BE"/>
    <w:rsid w:val="000753E6"/>
    <w:rsid w:val="00076CCF"/>
    <w:rsid w:val="00077CFC"/>
    <w:rsid w:val="000812A7"/>
    <w:rsid w:val="00081467"/>
    <w:rsid w:val="000815EF"/>
    <w:rsid w:val="00081609"/>
    <w:rsid w:val="00081A7E"/>
    <w:rsid w:val="00083DDF"/>
    <w:rsid w:val="0008507F"/>
    <w:rsid w:val="000858D3"/>
    <w:rsid w:val="00085CE7"/>
    <w:rsid w:val="00085CF5"/>
    <w:rsid w:val="00085E2B"/>
    <w:rsid w:val="000869FB"/>
    <w:rsid w:val="00087D54"/>
    <w:rsid w:val="00090EBE"/>
    <w:rsid w:val="00091539"/>
    <w:rsid w:val="00091975"/>
    <w:rsid w:val="0009215F"/>
    <w:rsid w:val="00092EDF"/>
    <w:rsid w:val="000930B6"/>
    <w:rsid w:val="000931B6"/>
    <w:rsid w:val="00093257"/>
    <w:rsid w:val="00094ECB"/>
    <w:rsid w:val="0009533F"/>
    <w:rsid w:val="000955EE"/>
    <w:rsid w:val="000956CD"/>
    <w:rsid w:val="0009715A"/>
    <w:rsid w:val="000971BF"/>
    <w:rsid w:val="00097501"/>
    <w:rsid w:val="00097BF5"/>
    <w:rsid w:val="00097F55"/>
    <w:rsid w:val="000A1BF6"/>
    <w:rsid w:val="000A2582"/>
    <w:rsid w:val="000A288F"/>
    <w:rsid w:val="000A3B19"/>
    <w:rsid w:val="000A3DC0"/>
    <w:rsid w:val="000A51AA"/>
    <w:rsid w:val="000A59F6"/>
    <w:rsid w:val="000A6840"/>
    <w:rsid w:val="000A6C02"/>
    <w:rsid w:val="000A74A3"/>
    <w:rsid w:val="000B0125"/>
    <w:rsid w:val="000B0A2F"/>
    <w:rsid w:val="000B15F0"/>
    <w:rsid w:val="000B17F9"/>
    <w:rsid w:val="000B33A2"/>
    <w:rsid w:val="000B44A0"/>
    <w:rsid w:val="000B4CA7"/>
    <w:rsid w:val="000B59D0"/>
    <w:rsid w:val="000B7779"/>
    <w:rsid w:val="000B7DF6"/>
    <w:rsid w:val="000B7EE9"/>
    <w:rsid w:val="000C00CC"/>
    <w:rsid w:val="000C0340"/>
    <w:rsid w:val="000C0746"/>
    <w:rsid w:val="000C1248"/>
    <w:rsid w:val="000C50AE"/>
    <w:rsid w:val="000C5137"/>
    <w:rsid w:val="000D085F"/>
    <w:rsid w:val="000D1270"/>
    <w:rsid w:val="000D1431"/>
    <w:rsid w:val="000D1D19"/>
    <w:rsid w:val="000D20FC"/>
    <w:rsid w:val="000D24A4"/>
    <w:rsid w:val="000D4074"/>
    <w:rsid w:val="000D49D4"/>
    <w:rsid w:val="000D5F67"/>
    <w:rsid w:val="000D744F"/>
    <w:rsid w:val="000E007C"/>
    <w:rsid w:val="000E0C6C"/>
    <w:rsid w:val="000E0F64"/>
    <w:rsid w:val="000E1F9B"/>
    <w:rsid w:val="000E256C"/>
    <w:rsid w:val="000E25DA"/>
    <w:rsid w:val="000E28B1"/>
    <w:rsid w:val="000E2E6A"/>
    <w:rsid w:val="000E63E6"/>
    <w:rsid w:val="000E6D85"/>
    <w:rsid w:val="000F0DEE"/>
    <w:rsid w:val="000F178C"/>
    <w:rsid w:val="000F1A9C"/>
    <w:rsid w:val="000F2029"/>
    <w:rsid w:val="000F210B"/>
    <w:rsid w:val="000F3E32"/>
    <w:rsid w:val="000F4825"/>
    <w:rsid w:val="000F51D2"/>
    <w:rsid w:val="000F5298"/>
    <w:rsid w:val="000F65A0"/>
    <w:rsid w:val="000F6EDB"/>
    <w:rsid w:val="000F742F"/>
    <w:rsid w:val="000F7901"/>
    <w:rsid w:val="000F79F8"/>
    <w:rsid w:val="00100160"/>
    <w:rsid w:val="00101831"/>
    <w:rsid w:val="00101E32"/>
    <w:rsid w:val="001027C7"/>
    <w:rsid w:val="00103433"/>
    <w:rsid w:val="00105339"/>
    <w:rsid w:val="001053E6"/>
    <w:rsid w:val="0010725C"/>
    <w:rsid w:val="001103E2"/>
    <w:rsid w:val="001111D3"/>
    <w:rsid w:val="00112288"/>
    <w:rsid w:val="00112730"/>
    <w:rsid w:val="00114056"/>
    <w:rsid w:val="001147F2"/>
    <w:rsid w:val="001161F1"/>
    <w:rsid w:val="00116422"/>
    <w:rsid w:val="00116A41"/>
    <w:rsid w:val="0011711E"/>
    <w:rsid w:val="00117EAC"/>
    <w:rsid w:val="001205AF"/>
    <w:rsid w:val="001207CD"/>
    <w:rsid w:val="001209E7"/>
    <w:rsid w:val="00120C70"/>
    <w:rsid w:val="00120D99"/>
    <w:rsid w:val="00121F01"/>
    <w:rsid w:val="00123A6E"/>
    <w:rsid w:val="0012477B"/>
    <w:rsid w:val="001278CD"/>
    <w:rsid w:val="001278E9"/>
    <w:rsid w:val="00130042"/>
    <w:rsid w:val="001306CD"/>
    <w:rsid w:val="00131A78"/>
    <w:rsid w:val="00132996"/>
    <w:rsid w:val="0013300E"/>
    <w:rsid w:val="001332DD"/>
    <w:rsid w:val="00133E6B"/>
    <w:rsid w:val="00133F86"/>
    <w:rsid w:val="00134F00"/>
    <w:rsid w:val="00135112"/>
    <w:rsid w:val="00135874"/>
    <w:rsid w:val="001359A1"/>
    <w:rsid w:val="001367CF"/>
    <w:rsid w:val="00137486"/>
    <w:rsid w:val="0014028E"/>
    <w:rsid w:val="001404B9"/>
    <w:rsid w:val="001418BA"/>
    <w:rsid w:val="00143097"/>
    <w:rsid w:val="00143BE7"/>
    <w:rsid w:val="00143DBB"/>
    <w:rsid w:val="00145C38"/>
    <w:rsid w:val="001468D1"/>
    <w:rsid w:val="00146979"/>
    <w:rsid w:val="00146E0F"/>
    <w:rsid w:val="001477E9"/>
    <w:rsid w:val="0015000F"/>
    <w:rsid w:val="00150126"/>
    <w:rsid w:val="00150335"/>
    <w:rsid w:val="00151B2D"/>
    <w:rsid w:val="00153D85"/>
    <w:rsid w:val="0015421C"/>
    <w:rsid w:val="0015466F"/>
    <w:rsid w:val="0015532B"/>
    <w:rsid w:val="00155335"/>
    <w:rsid w:val="001562F4"/>
    <w:rsid w:val="0015778B"/>
    <w:rsid w:val="00157B49"/>
    <w:rsid w:val="00160015"/>
    <w:rsid w:val="00161572"/>
    <w:rsid w:val="00161D88"/>
    <w:rsid w:val="0016283F"/>
    <w:rsid w:val="001636DA"/>
    <w:rsid w:val="0016418E"/>
    <w:rsid w:val="001641DF"/>
    <w:rsid w:val="00164549"/>
    <w:rsid w:val="00165097"/>
    <w:rsid w:val="001652A7"/>
    <w:rsid w:val="00166298"/>
    <w:rsid w:val="00166B00"/>
    <w:rsid w:val="00166E80"/>
    <w:rsid w:val="001673F5"/>
    <w:rsid w:val="00167517"/>
    <w:rsid w:val="0017028D"/>
    <w:rsid w:val="001706D2"/>
    <w:rsid w:val="00170CCB"/>
    <w:rsid w:val="00171430"/>
    <w:rsid w:val="0017351D"/>
    <w:rsid w:val="00174BFB"/>
    <w:rsid w:val="001773E7"/>
    <w:rsid w:val="001819C3"/>
    <w:rsid w:val="0018273B"/>
    <w:rsid w:val="00182847"/>
    <w:rsid w:val="001832F1"/>
    <w:rsid w:val="00183511"/>
    <w:rsid w:val="0018393F"/>
    <w:rsid w:val="001845DC"/>
    <w:rsid w:val="001879B8"/>
    <w:rsid w:val="0019146E"/>
    <w:rsid w:val="001915B1"/>
    <w:rsid w:val="00191E63"/>
    <w:rsid w:val="0019215B"/>
    <w:rsid w:val="00192762"/>
    <w:rsid w:val="00193579"/>
    <w:rsid w:val="00197587"/>
    <w:rsid w:val="00197ED5"/>
    <w:rsid w:val="001A27C9"/>
    <w:rsid w:val="001A31B6"/>
    <w:rsid w:val="001A42DB"/>
    <w:rsid w:val="001A4AEF"/>
    <w:rsid w:val="001A4EEA"/>
    <w:rsid w:val="001A4FC6"/>
    <w:rsid w:val="001A50CE"/>
    <w:rsid w:val="001A57B1"/>
    <w:rsid w:val="001A698A"/>
    <w:rsid w:val="001A6CCF"/>
    <w:rsid w:val="001A7E04"/>
    <w:rsid w:val="001B0169"/>
    <w:rsid w:val="001B07F0"/>
    <w:rsid w:val="001B0DFB"/>
    <w:rsid w:val="001B2AC0"/>
    <w:rsid w:val="001B339A"/>
    <w:rsid w:val="001B3E89"/>
    <w:rsid w:val="001B4C30"/>
    <w:rsid w:val="001C1914"/>
    <w:rsid w:val="001C2B62"/>
    <w:rsid w:val="001C366B"/>
    <w:rsid w:val="001C39C4"/>
    <w:rsid w:val="001C3FEE"/>
    <w:rsid w:val="001C45CA"/>
    <w:rsid w:val="001C579C"/>
    <w:rsid w:val="001C5AE7"/>
    <w:rsid w:val="001C5BDF"/>
    <w:rsid w:val="001C5E05"/>
    <w:rsid w:val="001C5F15"/>
    <w:rsid w:val="001C6711"/>
    <w:rsid w:val="001C675B"/>
    <w:rsid w:val="001C6A4D"/>
    <w:rsid w:val="001C7C40"/>
    <w:rsid w:val="001D119A"/>
    <w:rsid w:val="001D1375"/>
    <w:rsid w:val="001D164E"/>
    <w:rsid w:val="001D29DA"/>
    <w:rsid w:val="001D3130"/>
    <w:rsid w:val="001D55EB"/>
    <w:rsid w:val="001D569E"/>
    <w:rsid w:val="001D5887"/>
    <w:rsid w:val="001D5CEA"/>
    <w:rsid w:val="001D6E1B"/>
    <w:rsid w:val="001D6EFB"/>
    <w:rsid w:val="001D73C3"/>
    <w:rsid w:val="001D7651"/>
    <w:rsid w:val="001D7B66"/>
    <w:rsid w:val="001E0C4C"/>
    <w:rsid w:val="001E1127"/>
    <w:rsid w:val="001E1C00"/>
    <w:rsid w:val="001E22AF"/>
    <w:rsid w:val="001E27D9"/>
    <w:rsid w:val="001E45F5"/>
    <w:rsid w:val="001E51FA"/>
    <w:rsid w:val="001E5F8B"/>
    <w:rsid w:val="001E62CC"/>
    <w:rsid w:val="001F044F"/>
    <w:rsid w:val="001F065D"/>
    <w:rsid w:val="001F070C"/>
    <w:rsid w:val="001F0B49"/>
    <w:rsid w:val="001F0FF2"/>
    <w:rsid w:val="001F1152"/>
    <w:rsid w:val="001F12B4"/>
    <w:rsid w:val="001F265A"/>
    <w:rsid w:val="001F2A29"/>
    <w:rsid w:val="001F2D1A"/>
    <w:rsid w:val="001F30B2"/>
    <w:rsid w:val="001F481A"/>
    <w:rsid w:val="001F4EF9"/>
    <w:rsid w:val="001F5183"/>
    <w:rsid w:val="001F5B81"/>
    <w:rsid w:val="001F685A"/>
    <w:rsid w:val="001F71D8"/>
    <w:rsid w:val="001F7D3C"/>
    <w:rsid w:val="00200E1F"/>
    <w:rsid w:val="00201423"/>
    <w:rsid w:val="002020A8"/>
    <w:rsid w:val="002030DC"/>
    <w:rsid w:val="002030DD"/>
    <w:rsid w:val="00203C0D"/>
    <w:rsid w:val="00204EAC"/>
    <w:rsid w:val="0020585B"/>
    <w:rsid w:val="00205C4A"/>
    <w:rsid w:val="00206E32"/>
    <w:rsid w:val="00207A64"/>
    <w:rsid w:val="002127DB"/>
    <w:rsid w:val="00212FCB"/>
    <w:rsid w:val="00213036"/>
    <w:rsid w:val="00214397"/>
    <w:rsid w:val="00216940"/>
    <w:rsid w:val="00216CD1"/>
    <w:rsid w:val="00217626"/>
    <w:rsid w:val="00220356"/>
    <w:rsid w:val="002203FF"/>
    <w:rsid w:val="00221EE4"/>
    <w:rsid w:val="00222071"/>
    <w:rsid w:val="002220FC"/>
    <w:rsid w:val="002225DF"/>
    <w:rsid w:val="002227AF"/>
    <w:rsid w:val="00222D6E"/>
    <w:rsid w:val="00223C3B"/>
    <w:rsid w:val="00224409"/>
    <w:rsid w:val="00224B38"/>
    <w:rsid w:val="002259EB"/>
    <w:rsid w:val="002262EE"/>
    <w:rsid w:val="0022632F"/>
    <w:rsid w:val="002300F9"/>
    <w:rsid w:val="0023094C"/>
    <w:rsid w:val="00233FE3"/>
    <w:rsid w:val="0023423C"/>
    <w:rsid w:val="0023589E"/>
    <w:rsid w:val="0023591F"/>
    <w:rsid w:val="00236AF1"/>
    <w:rsid w:val="00237932"/>
    <w:rsid w:val="0024021A"/>
    <w:rsid w:val="00240421"/>
    <w:rsid w:val="00241D56"/>
    <w:rsid w:val="0024250E"/>
    <w:rsid w:val="0024255D"/>
    <w:rsid w:val="00243654"/>
    <w:rsid w:val="0024389C"/>
    <w:rsid w:val="00243DA4"/>
    <w:rsid w:val="0024583C"/>
    <w:rsid w:val="00245B49"/>
    <w:rsid w:val="00245B5A"/>
    <w:rsid w:val="00245B5B"/>
    <w:rsid w:val="00247553"/>
    <w:rsid w:val="0024791C"/>
    <w:rsid w:val="00251684"/>
    <w:rsid w:val="00251E4E"/>
    <w:rsid w:val="00254B13"/>
    <w:rsid w:val="00254B80"/>
    <w:rsid w:val="002551A9"/>
    <w:rsid w:val="002559F5"/>
    <w:rsid w:val="002560F0"/>
    <w:rsid w:val="002602F0"/>
    <w:rsid w:val="00260B9D"/>
    <w:rsid w:val="00260E63"/>
    <w:rsid w:val="0026128B"/>
    <w:rsid w:val="00261607"/>
    <w:rsid w:val="00263789"/>
    <w:rsid w:val="00263CDE"/>
    <w:rsid w:val="00264606"/>
    <w:rsid w:val="0026617B"/>
    <w:rsid w:val="0026634D"/>
    <w:rsid w:val="0026692D"/>
    <w:rsid w:val="002678CA"/>
    <w:rsid w:val="00270783"/>
    <w:rsid w:val="0027089F"/>
    <w:rsid w:val="00271C49"/>
    <w:rsid w:val="00272566"/>
    <w:rsid w:val="00272A33"/>
    <w:rsid w:val="00272D65"/>
    <w:rsid w:val="00274486"/>
    <w:rsid w:val="00274A61"/>
    <w:rsid w:val="00274C8E"/>
    <w:rsid w:val="00276089"/>
    <w:rsid w:val="00276CB6"/>
    <w:rsid w:val="002802AA"/>
    <w:rsid w:val="002805F4"/>
    <w:rsid w:val="002806B9"/>
    <w:rsid w:val="00280AA8"/>
    <w:rsid w:val="0028104A"/>
    <w:rsid w:val="002812F3"/>
    <w:rsid w:val="0028152F"/>
    <w:rsid w:val="00282318"/>
    <w:rsid w:val="002828AD"/>
    <w:rsid w:val="00282901"/>
    <w:rsid w:val="0028392C"/>
    <w:rsid w:val="00284416"/>
    <w:rsid w:val="00285FBA"/>
    <w:rsid w:val="00286919"/>
    <w:rsid w:val="002911FD"/>
    <w:rsid w:val="00291E3F"/>
    <w:rsid w:val="0029305F"/>
    <w:rsid w:val="00293590"/>
    <w:rsid w:val="00293AE9"/>
    <w:rsid w:val="00295052"/>
    <w:rsid w:val="002952FF"/>
    <w:rsid w:val="00297407"/>
    <w:rsid w:val="00297DBB"/>
    <w:rsid w:val="002A07C3"/>
    <w:rsid w:val="002A34AC"/>
    <w:rsid w:val="002A44EC"/>
    <w:rsid w:val="002A4746"/>
    <w:rsid w:val="002A4793"/>
    <w:rsid w:val="002A5778"/>
    <w:rsid w:val="002A5921"/>
    <w:rsid w:val="002A6925"/>
    <w:rsid w:val="002A711E"/>
    <w:rsid w:val="002A7495"/>
    <w:rsid w:val="002B0730"/>
    <w:rsid w:val="002B203F"/>
    <w:rsid w:val="002B386D"/>
    <w:rsid w:val="002B4F48"/>
    <w:rsid w:val="002B60F8"/>
    <w:rsid w:val="002B618F"/>
    <w:rsid w:val="002B70D6"/>
    <w:rsid w:val="002C0A7F"/>
    <w:rsid w:val="002C1C34"/>
    <w:rsid w:val="002C22D0"/>
    <w:rsid w:val="002C34AD"/>
    <w:rsid w:val="002C493A"/>
    <w:rsid w:val="002C4A3D"/>
    <w:rsid w:val="002C551B"/>
    <w:rsid w:val="002C5D21"/>
    <w:rsid w:val="002C7081"/>
    <w:rsid w:val="002D008F"/>
    <w:rsid w:val="002D12A4"/>
    <w:rsid w:val="002D22CE"/>
    <w:rsid w:val="002D2CF6"/>
    <w:rsid w:val="002D3331"/>
    <w:rsid w:val="002D4321"/>
    <w:rsid w:val="002D47DF"/>
    <w:rsid w:val="002D527F"/>
    <w:rsid w:val="002D78F0"/>
    <w:rsid w:val="002D7D6E"/>
    <w:rsid w:val="002E046D"/>
    <w:rsid w:val="002E09AB"/>
    <w:rsid w:val="002E1B0E"/>
    <w:rsid w:val="002E218C"/>
    <w:rsid w:val="002E238C"/>
    <w:rsid w:val="002E26DE"/>
    <w:rsid w:val="002E3508"/>
    <w:rsid w:val="002E4E13"/>
    <w:rsid w:val="002E4F33"/>
    <w:rsid w:val="002E583A"/>
    <w:rsid w:val="002E664D"/>
    <w:rsid w:val="002E667D"/>
    <w:rsid w:val="002E6A15"/>
    <w:rsid w:val="002E7F9B"/>
    <w:rsid w:val="002F0887"/>
    <w:rsid w:val="002F08C3"/>
    <w:rsid w:val="002F0F1C"/>
    <w:rsid w:val="002F28D1"/>
    <w:rsid w:val="002F2AAF"/>
    <w:rsid w:val="002F3411"/>
    <w:rsid w:val="002F3BA6"/>
    <w:rsid w:val="002F4594"/>
    <w:rsid w:val="002F4B54"/>
    <w:rsid w:val="002F56EB"/>
    <w:rsid w:val="002F5BD0"/>
    <w:rsid w:val="002F6E06"/>
    <w:rsid w:val="002F72A2"/>
    <w:rsid w:val="002F7DC9"/>
    <w:rsid w:val="0030076B"/>
    <w:rsid w:val="00301EED"/>
    <w:rsid w:val="003028DE"/>
    <w:rsid w:val="00303827"/>
    <w:rsid w:val="00304330"/>
    <w:rsid w:val="00304B78"/>
    <w:rsid w:val="003053EF"/>
    <w:rsid w:val="00305C21"/>
    <w:rsid w:val="00305D57"/>
    <w:rsid w:val="00310681"/>
    <w:rsid w:val="00311112"/>
    <w:rsid w:val="00311758"/>
    <w:rsid w:val="00312A25"/>
    <w:rsid w:val="00314775"/>
    <w:rsid w:val="003149E3"/>
    <w:rsid w:val="0031556D"/>
    <w:rsid w:val="003162A3"/>
    <w:rsid w:val="0031659D"/>
    <w:rsid w:val="003166D9"/>
    <w:rsid w:val="0031672F"/>
    <w:rsid w:val="00316BAC"/>
    <w:rsid w:val="003173C9"/>
    <w:rsid w:val="0032000E"/>
    <w:rsid w:val="0032075F"/>
    <w:rsid w:val="00321C01"/>
    <w:rsid w:val="00322B75"/>
    <w:rsid w:val="00322F0C"/>
    <w:rsid w:val="00323421"/>
    <w:rsid w:val="003234FA"/>
    <w:rsid w:val="00325BFB"/>
    <w:rsid w:val="00326D80"/>
    <w:rsid w:val="00330BCF"/>
    <w:rsid w:val="00330FC4"/>
    <w:rsid w:val="003310B5"/>
    <w:rsid w:val="00331FE0"/>
    <w:rsid w:val="00332D1F"/>
    <w:rsid w:val="00332F1D"/>
    <w:rsid w:val="00334AC6"/>
    <w:rsid w:val="0033680B"/>
    <w:rsid w:val="003372EF"/>
    <w:rsid w:val="00337BDD"/>
    <w:rsid w:val="0034046D"/>
    <w:rsid w:val="00340AC5"/>
    <w:rsid w:val="003419E5"/>
    <w:rsid w:val="00341D96"/>
    <w:rsid w:val="00342A7A"/>
    <w:rsid w:val="00343C6F"/>
    <w:rsid w:val="00343ED8"/>
    <w:rsid w:val="003441F0"/>
    <w:rsid w:val="003444F2"/>
    <w:rsid w:val="00345127"/>
    <w:rsid w:val="00346C1A"/>
    <w:rsid w:val="00346E1C"/>
    <w:rsid w:val="00350ACE"/>
    <w:rsid w:val="00350D78"/>
    <w:rsid w:val="00350F06"/>
    <w:rsid w:val="00351E1F"/>
    <w:rsid w:val="00351F44"/>
    <w:rsid w:val="00352EDD"/>
    <w:rsid w:val="0035313A"/>
    <w:rsid w:val="00353683"/>
    <w:rsid w:val="00353D0E"/>
    <w:rsid w:val="003548FC"/>
    <w:rsid w:val="00356533"/>
    <w:rsid w:val="00356870"/>
    <w:rsid w:val="00357FCC"/>
    <w:rsid w:val="00360C87"/>
    <w:rsid w:val="00361008"/>
    <w:rsid w:val="00362104"/>
    <w:rsid w:val="0036498C"/>
    <w:rsid w:val="00365588"/>
    <w:rsid w:val="00366015"/>
    <w:rsid w:val="00366181"/>
    <w:rsid w:val="00370CDB"/>
    <w:rsid w:val="00371FB2"/>
    <w:rsid w:val="00372D15"/>
    <w:rsid w:val="00373944"/>
    <w:rsid w:val="00373E58"/>
    <w:rsid w:val="003740B6"/>
    <w:rsid w:val="00374659"/>
    <w:rsid w:val="00374810"/>
    <w:rsid w:val="00375C2D"/>
    <w:rsid w:val="00375E91"/>
    <w:rsid w:val="00377713"/>
    <w:rsid w:val="00381002"/>
    <w:rsid w:val="00382468"/>
    <w:rsid w:val="00382F70"/>
    <w:rsid w:val="003835EF"/>
    <w:rsid w:val="0038485B"/>
    <w:rsid w:val="00384E53"/>
    <w:rsid w:val="0038545E"/>
    <w:rsid w:val="00385B7E"/>
    <w:rsid w:val="00385E46"/>
    <w:rsid w:val="00386B02"/>
    <w:rsid w:val="00387108"/>
    <w:rsid w:val="00387680"/>
    <w:rsid w:val="00390843"/>
    <w:rsid w:val="00390B67"/>
    <w:rsid w:val="00392FFA"/>
    <w:rsid w:val="0039339C"/>
    <w:rsid w:val="00393930"/>
    <w:rsid w:val="00394E64"/>
    <w:rsid w:val="00395615"/>
    <w:rsid w:val="003964F3"/>
    <w:rsid w:val="00396572"/>
    <w:rsid w:val="00396656"/>
    <w:rsid w:val="003967C8"/>
    <w:rsid w:val="00396A91"/>
    <w:rsid w:val="00396C61"/>
    <w:rsid w:val="0039719E"/>
    <w:rsid w:val="00397470"/>
    <w:rsid w:val="003975C6"/>
    <w:rsid w:val="0039762C"/>
    <w:rsid w:val="003977DB"/>
    <w:rsid w:val="00397C74"/>
    <w:rsid w:val="003A0AD0"/>
    <w:rsid w:val="003A0C31"/>
    <w:rsid w:val="003A0CE7"/>
    <w:rsid w:val="003A18F8"/>
    <w:rsid w:val="003A22B9"/>
    <w:rsid w:val="003A2B1A"/>
    <w:rsid w:val="003A39BA"/>
    <w:rsid w:val="003A454C"/>
    <w:rsid w:val="003A4698"/>
    <w:rsid w:val="003A4905"/>
    <w:rsid w:val="003A63DE"/>
    <w:rsid w:val="003A6599"/>
    <w:rsid w:val="003A6C2C"/>
    <w:rsid w:val="003A720D"/>
    <w:rsid w:val="003A744E"/>
    <w:rsid w:val="003B0D8B"/>
    <w:rsid w:val="003B2D11"/>
    <w:rsid w:val="003B3A16"/>
    <w:rsid w:val="003B3C78"/>
    <w:rsid w:val="003B3C93"/>
    <w:rsid w:val="003C043E"/>
    <w:rsid w:val="003C08BF"/>
    <w:rsid w:val="003C09D3"/>
    <w:rsid w:val="003C25ED"/>
    <w:rsid w:val="003C3A2D"/>
    <w:rsid w:val="003C6260"/>
    <w:rsid w:val="003C62AF"/>
    <w:rsid w:val="003C65F2"/>
    <w:rsid w:val="003C6C9E"/>
    <w:rsid w:val="003C6FC7"/>
    <w:rsid w:val="003D0F01"/>
    <w:rsid w:val="003D55F0"/>
    <w:rsid w:val="003D5970"/>
    <w:rsid w:val="003E0493"/>
    <w:rsid w:val="003E10C0"/>
    <w:rsid w:val="003E2DF7"/>
    <w:rsid w:val="003E33E3"/>
    <w:rsid w:val="003E3D66"/>
    <w:rsid w:val="003E4744"/>
    <w:rsid w:val="003E4C47"/>
    <w:rsid w:val="003E5152"/>
    <w:rsid w:val="003E5408"/>
    <w:rsid w:val="003E75E3"/>
    <w:rsid w:val="003F0AC5"/>
    <w:rsid w:val="003F0C4C"/>
    <w:rsid w:val="003F0DA0"/>
    <w:rsid w:val="003F1320"/>
    <w:rsid w:val="003F2806"/>
    <w:rsid w:val="003F2BE3"/>
    <w:rsid w:val="003F5784"/>
    <w:rsid w:val="003F7BD7"/>
    <w:rsid w:val="00401B31"/>
    <w:rsid w:val="00401D1A"/>
    <w:rsid w:val="0040346C"/>
    <w:rsid w:val="00404662"/>
    <w:rsid w:val="00404727"/>
    <w:rsid w:val="00405A29"/>
    <w:rsid w:val="00405DA3"/>
    <w:rsid w:val="00405DE6"/>
    <w:rsid w:val="00406511"/>
    <w:rsid w:val="00406832"/>
    <w:rsid w:val="00406BF4"/>
    <w:rsid w:val="00406E1C"/>
    <w:rsid w:val="004075DB"/>
    <w:rsid w:val="00407DC5"/>
    <w:rsid w:val="00412003"/>
    <w:rsid w:val="00412CB6"/>
    <w:rsid w:val="00412D3F"/>
    <w:rsid w:val="004140DD"/>
    <w:rsid w:val="004149FA"/>
    <w:rsid w:val="00414EC4"/>
    <w:rsid w:val="00415E41"/>
    <w:rsid w:val="0041645C"/>
    <w:rsid w:val="00416D30"/>
    <w:rsid w:val="00417927"/>
    <w:rsid w:val="00417BAE"/>
    <w:rsid w:val="0042169D"/>
    <w:rsid w:val="00421D1C"/>
    <w:rsid w:val="00421D69"/>
    <w:rsid w:val="0042311D"/>
    <w:rsid w:val="004235E2"/>
    <w:rsid w:val="004249F6"/>
    <w:rsid w:val="00424B57"/>
    <w:rsid w:val="00424DEC"/>
    <w:rsid w:val="00425AF5"/>
    <w:rsid w:val="0042621B"/>
    <w:rsid w:val="0042661C"/>
    <w:rsid w:val="00427937"/>
    <w:rsid w:val="0043119E"/>
    <w:rsid w:val="00432012"/>
    <w:rsid w:val="00432A25"/>
    <w:rsid w:val="00432C91"/>
    <w:rsid w:val="004354F0"/>
    <w:rsid w:val="00441680"/>
    <w:rsid w:val="0044174C"/>
    <w:rsid w:val="00441856"/>
    <w:rsid w:val="0044218A"/>
    <w:rsid w:val="004428B7"/>
    <w:rsid w:val="0044387E"/>
    <w:rsid w:val="00443F7F"/>
    <w:rsid w:val="004444A5"/>
    <w:rsid w:val="00444B22"/>
    <w:rsid w:val="00444CD4"/>
    <w:rsid w:val="004452F7"/>
    <w:rsid w:val="00445AF0"/>
    <w:rsid w:val="00445B0F"/>
    <w:rsid w:val="0044709C"/>
    <w:rsid w:val="00447521"/>
    <w:rsid w:val="0044782A"/>
    <w:rsid w:val="0044789E"/>
    <w:rsid w:val="004511EF"/>
    <w:rsid w:val="00451870"/>
    <w:rsid w:val="004522BC"/>
    <w:rsid w:val="004528EF"/>
    <w:rsid w:val="00453C5E"/>
    <w:rsid w:val="00454204"/>
    <w:rsid w:val="00454B91"/>
    <w:rsid w:val="00454FEA"/>
    <w:rsid w:val="00455936"/>
    <w:rsid w:val="00456239"/>
    <w:rsid w:val="004574B6"/>
    <w:rsid w:val="00457AE2"/>
    <w:rsid w:val="00457DA3"/>
    <w:rsid w:val="00461CE0"/>
    <w:rsid w:val="00461D03"/>
    <w:rsid w:val="004626C4"/>
    <w:rsid w:val="0046283E"/>
    <w:rsid w:val="004634BE"/>
    <w:rsid w:val="0046413A"/>
    <w:rsid w:val="00464C19"/>
    <w:rsid w:val="00464D8B"/>
    <w:rsid w:val="004650BE"/>
    <w:rsid w:val="00467FC9"/>
    <w:rsid w:val="004706EB"/>
    <w:rsid w:val="00470E54"/>
    <w:rsid w:val="00472691"/>
    <w:rsid w:val="004727BE"/>
    <w:rsid w:val="00472A2A"/>
    <w:rsid w:val="00473670"/>
    <w:rsid w:val="00474724"/>
    <w:rsid w:val="00474E76"/>
    <w:rsid w:val="00475306"/>
    <w:rsid w:val="00475689"/>
    <w:rsid w:val="0047580C"/>
    <w:rsid w:val="004759C1"/>
    <w:rsid w:val="00476334"/>
    <w:rsid w:val="00476ACB"/>
    <w:rsid w:val="004779C6"/>
    <w:rsid w:val="00481425"/>
    <w:rsid w:val="00481890"/>
    <w:rsid w:val="00481D19"/>
    <w:rsid w:val="00482808"/>
    <w:rsid w:val="00482F73"/>
    <w:rsid w:val="00483344"/>
    <w:rsid w:val="004838F3"/>
    <w:rsid w:val="00483C50"/>
    <w:rsid w:val="00484C2D"/>
    <w:rsid w:val="00484E8E"/>
    <w:rsid w:val="00486003"/>
    <w:rsid w:val="00486B2D"/>
    <w:rsid w:val="00486F3E"/>
    <w:rsid w:val="00487580"/>
    <w:rsid w:val="00490E0C"/>
    <w:rsid w:val="004917A1"/>
    <w:rsid w:val="004923B6"/>
    <w:rsid w:val="0049321C"/>
    <w:rsid w:val="00493547"/>
    <w:rsid w:val="004938A6"/>
    <w:rsid w:val="00495323"/>
    <w:rsid w:val="004956E1"/>
    <w:rsid w:val="0049645F"/>
    <w:rsid w:val="00497446"/>
    <w:rsid w:val="00497DFA"/>
    <w:rsid w:val="004A0014"/>
    <w:rsid w:val="004A2088"/>
    <w:rsid w:val="004A3954"/>
    <w:rsid w:val="004A3BEC"/>
    <w:rsid w:val="004A4115"/>
    <w:rsid w:val="004A4266"/>
    <w:rsid w:val="004A4406"/>
    <w:rsid w:val="004A55A2"/>
    <w:rsid w:val="004A55DA"/>
    <w:rsid w:val="004A5715"/>
    <w:rsid w:val="004A5763"/>
    <w:rsid w:val="004A6B63"/>
    <w:rsid w:val="004A6F70"/>
    <w:rsid w:val="004A708C"/>
    <w:rsid w:val="004B0342"/>
    <w:rsid w:val="004B05E0"/>
    <w:rsid w:val="004B072E"/>
    <w:rsid w:val="004B1FC6"/>
    <w:rsid w:val="004B41BA"/>
    <w:rsid w:val="004B551B"/>
    <w:rsid w:val="004B5532"/>
    <w:rsid w:val="004B5ED2"/>
    <w:rsid w:val="004B655A"/>
    <w:rsid w:val="004B68DA"/>
    <w:rsid w:val="004C0343"/>
    <w:rsid w:val="004C128A"/>
    <w:rsid w:val="004C190D"/>
    <w:rsid w:val="004C2FC6"/>
    <w:rsid w:val="004C4739"/>
    <w:rsid w:val="004C4CA6"/>
    <w:rsid w:val="004C54C7"/>
    <w:rsid w:val="004C6CA9"/>
    <w:rsid w:val="004C7B22"/>
    <w:rsid w:val="004D0337"/>
    <w:rsid w:val="004D0E02"/>
    <w:rsid w:val="004D11FB"/>
    <w:rsid w:val="004D1547"/>
    <w:rsid w:val="004D4827"/>
    <w:rsid w:val="004D5B74"/>
    <w:rsid w:val="004D6EF4"/>
    <w:rsid w:val="004D7C7B"/>
    <w:rsid w:val="004E0C26"/>
    <w:rsid w:val="004E1CF5"/>
    <w:rsid w:val="004E22F8"/>
    <w:rsid w:val="004E2C3D"/>
    <w:rsid w:val="004E2C59"/>
    <w:rsid w:val="004E3E71"/>
    <w:rsid w:val="004E5817"/>
    <w:rsid w:val="004E6B58"/>
    <w:rsid w:val="004E731F"/>
    <w:rsid w:val="004F0853"/>
    <w:rsid w:val="004F11EF"/>
    <w:rsid w:val="004F227E"/>
    <w:rsid w:val="004F2C4D"/>
    <w:rsid w:val="004F2F46"/>
    <w:rsid w:val="004F3A8E"/>
    <w:rsid w:val="004F4445"/>
    <w:rsid w:val="004F45D9"/>
    <w:rsid w:val="004F5691"/>
    <w:rsid w:val="004F65B3"/>
    <w:rsid w:val="004F6C68"/>
    <w:rsid w:val="004F71C0"/>
    <w:rsid w:val="0050102A"/>
    <w:rsid w:val="00501661"/>
    <w:rsid w:val="005029CF"/>
    <w:rsid w:val="00502AD0"/>
    <w:rsid w:val="005043A3"/>
    <w:rsid w:val="005043EA"/>
    <w:rsid w:val="00504476"/>
    <w:rsid w:val="00504721"/>
    <w:rsid w:val="00504A33"/>
    <w:rsid w:val="00504CCB"/>
    <w:rsid w:val="00505576"/>
    <w:rsid w:val="00505764"/>
    <w:rsid w:val="0050669B"/>
    <w:rsid w:val="00510040"/>
    <w:rsid w:val="00510264"/>
    <w:rsid w:val="005110B5"/>
    <w:rsid w:val="0051364A"/>
    <w:rsid w:val="0051409C"/>
    <w:rsid w:val="005151CB"/>
    <w:rsid w:val="005152EF"/>
    <w:rsid w:val="00515373"/>
    <w:rsid w:val="00515450"/>
    <w:rsid w:val="005166D6"/>
    <w:rsid w:val="0051673B"/>
    <w:rsid w:val="00517DAF"/>
    <w:rsid w:val="0052107A"/>
    <w:rsid w:val="00521756"/>
    <w:rsid w:val="00522B1B"/>
    <w:rsid w:val="00524186"/>
    <w:rsid w:val="00525C0C"/>
    <w:rsid w:val="0052642B"/>
    <w:rsid w:val="00527286"/>
    <w:rsid w:val="00527EB9"/>
    <w:rsid w:val="00531350"/>
    <w:rsid w:val="005318C2"/>
    <w:rsid w:val="00534371"/>
    <w:rsid w:val="00534B14"/>
    <w:rsid w:val="00534BB6"/>
    <w:rsid w:val="005366E8"/>
    <w:rsid w:val="00537333"/>
    <w:rsid w:val="00537728"/>
    <w:rsid w:val="00537CEB"/>
    <w:rsid w:val="00540101"/>
    <w:rsid w:val="00540E9B"/>
    <w:rsid w:val="0054206C"/>
    <w:rsid w:val="005429B5"/>
    <w:rsid w:val="005437C4"/>
    <w:rsid w:val="00544615"/>
    <w:rsid w:val="00544B4B"/>
    <w:rsid w:val="00544EB7"/>
    <w:rsid w:val="00545CC2"/>
    <w:rsid w:val="0055049A"/>
    <w:rsid w:val="00551FD4"/>
    <w:rsid w:val="005522B3"/>
    <w:rsid w:val="005525FE"/>
    <w:rsid w:val="00552FA3"/>
    <w:rsid w:val="0055379C"/>
    <w:rsid w:val="0055406B"/>
    <w:rsid w:val="005556B4"/>
    <w:rsid w:val="00555EF9"/>
    <w:rsid w:val="00556061"/>
    <w:rsid w:val="005560D7"/>
    <w:rsid w:val="005563DF"/>
    <w:rsid w:val="00556592"/>
    <w:rsid w:val="00561FB0"/>
    <w:rsid w:val="005642FC"/>
    <w:rsid w:val="0056467F"/>
    <w:rsid w:val="00565891"/>
    <w:rsid w:val="0056683E"/>
    <w:rsid w:val="0056720C"/>
    <w:rsid w:val="00567C7D"/>
    <w:rsid w:val="00567EDD"/>
    <w:rsid w:val="005700A6"/>
    <w:rsid w:val="005702C6"/>
    <w:rsid w:val="00571070"/>
    <w:rsid w:val="00571357"/>
    <w:rsid w:val="00572C50"/>
    <w:rsid w:val="00576221"/>
    <w:rsid w:val="0057675C"/>
    <w:rsid w:val="00576D90"/>
    <w:rsid w:val="00577384"/>
    <w:rsid w:val="005777FA"/>
    <w:rsid w:val="00580531"/>
    <w:rsid w:val="00582A05"/>
    <w:rsid w:val="00582FB2"/>
    <w:rsid w:val="00584003"/>
    <w:rsid w:val="00584EF3"/>
    <w:rsid w:val="00585013"/>
    <w:rsid w:val="00585469"/>
    <w:rsid w:val="005868CA"/>
    <w:rsid w:val="00586FE7"/>
    <w:rsid w:val="00587118"/>
    <w:rsid w:val="00587CC3"/>
    <w:rsid w:val="005917FF"/>
    <w:rsid w:val="005927C2"/>
    <w:rsid w:val="00592A41"/>
    <w:rsid w:val="005934BA"/>
    <w:rsid w:val="0059367A"/>
    <w:rsid w:val="00594C3F"/>
    <w:rsid w:val="00595E8F"/>
    <w:rsid w:val="0059676D"/>
    <w:rsid w:val="0059769F"/>
    <w:rsid w:val="005A0740"/>
    <w:rsid w:val="005A21DE"/>
    <w:rsid w:val="005A316D"/>
    <w:rsid w:val="005A395A"/>
    <w:rsid w:val="005A4062"/>
    <w:rsid w:val="005A40A2"/>
    <w:rsid w:val="005A4B40"/>
    <w:rsid w:val="005A525A"/>
    <w:rsid w:val="005A5E71"/>
    <w:rsid w:val="005A697E"/>
    <w:rsid w:val="005A69AD"/>
    <w:rsid w:val="005A6C38"/>
    <w:rsid w:val="005A7781"/>
    <w:rsid w:val="005A7B6A"/>
    <w:rsid w:val="005B1464"/>
    <w:rsid w:val="005B1E47"/>
    <w:rsid w:val="005B1F5B"/>
    <w:rsid w:val="005B284C"/>
    <w:rsid w:val="005B4507"/>
    <w:rsid w:val="005B4F6F"/>
    <w:rsid w:val="005B521C"/>
    <w:rsid w:val="005B744B"/>
    <w:rsid w:val="005C1D13"/>
    <w:rsid w:val="005C37C2"/>
    <w:rsid w:val="005C3C89"/>
    <w:rsid w:val="005C4BE7"/>
    <w:rsid w:val="005C51B7"/>
    <w:rsid w:val="005C54B2"/>
    <w:rsid w:val="005C5920"/>
    <w:rsid w:val="005C599C"/>
    <w:rsid w:val="005C73AA"/>
    <w:rsid w:val="005D0613"/>
    <w:rsid w:val="005D233E"/>
    <w:rsid w:val="005D4118"/>
    <w:rsid w:val="005D72C1"/>
    <w:rsid w:val="005D7C76"/>
    <w:rsid w:val="005E0304"/>
    <w:rsid w:val="005E0610"/>
    <w:rsid w:val="005E0DE7"/>
    <w:rsid w:val="005E1115"/>
    <w:rsid w:val="005E1256"/>
    <w:rsid w:val="005E1565"/>
    <w:rsid w:val="005E15E2"/>
    <w:rsid w:val="005E388A"/>
    <w:rsid w:val="005E3F75"/>
    <w:rsid w:val="005E49A9"/>
    <w:rsid w:val="005E5C8A"/>
    <w:rsid w:val="005E5F17"/>
    <w:rsid w:val="005E62C5"/>
    <w:rsid w:val="005E62D1"/>
    <w:rsid w:val="005E6A5D"/>
    <w:rsid w:val="005E7047"/>
    <w:rsid w:val="005E746D"/>
    <w:rsid w:val="005F0A85"/>
    <w:rsid w:val="005F1E3B"/>
    <w:rsid w:val="005F27BF"/>
    <w:rsid w:val="005F3652"/>
    <w:rsid w:val="005F3CC2"/>
    <w:rsid w:val="005F3E58"/>
    <w:rsid w:val="005F4427"/>
    <w:rsid w:val="005F5694"/>
    <w:rsid w:val="005F64FC"/>
    <w:rsid w:val="005F789D"/>
    <w:rsid w:val="00601953"/>
    <w:rsid w:val="00601C19"/>
    <w:rsid w:val="00602FD3"/>
    <w:rsid w:val="00603B98"/>
    <w:rsid w:val="006052DB"/>
    <w:rsid w:val="00606196"/>
    <w:rsid w:val="00607454"/>
    <w:rsid w:val="00607594"/>
    <w:rsid w:val="006079D6"/>
    <w:rsid w:val="00607EB6"/>
    <w:rsid w:val="00612065"/>
    <w:rsid w:val="00612477"/>
    <w:rsid w:val="006125E1"/>
    <w:rsid w:val="00612897"/>
    <w:rsid w:val="00612D26"/>
    <w:rsid w:val="00613732"/>
    <w:rsid w:val="00613BF2"/>
    <w:rsid w:val="00614CED"/>
    <w:rsid w:val="00615336"/>
    <w:rsid w:val="00615BC9"/>
    <w:rsid w:val="00620896"/>
    <w:rsid w:val="00621CF1"/>
    <w:rsid w:val="00624507"/>
    <w:rsid w:val="00625DDC"/>
    <w:rsid w:val="006263F5"/>
    <w:rsid w:val="00627BDE"/>
    <w:rsid w:val="00631939"/>
    <w:rsid w:val="006328C8"/>
    <w:rsid w:val="00632AEA"/>
    <w:rsid w:val="00633EAE"/>
    <w:rsid w:val="00633F0A"/>
    <w:rsid w:val="00635781"/>
    <w:rsid w:val="006363AE"/>
    <w:rsid w:val="006371F6"/>
    <w:rsid w:val="0063753E"/>
    <w:rsid w:val="00637ECC"/>
    <w:rsid w:val="006409A0"/>
    <w:rsid w:val="0064135C"/>
    <w:rsid w:val="006423BF"/>
    <w:rsid w:val="006440AC"/>
    <w:rsid w:val="00644852"/>
    <w:rsid w:val="00644B17"/>
    <w:rsid w:val="00644E12"/>
    <w:rsid w:val="006451A0"/>
    <w:rsid w:val="00645D5A"/>
    <w:rsid w:val="0064606E"/>
    <w:rsid w:val="00646345"/>
    <w:rsid w:val="0064658E"/>
    <w:rsid w:val="00646A31"/>
    <w:rsid w:val="0065080D"/>
    <w:rsid w:val="006508C1"/>
    <w:rsid w:val="00651392"/>
    <w:rsid w:val="00652455"/>
    <w:rsid w:val="0065249C"/>
    <w:rsid w:val="006528CA"/>
    <w:rsid w:val="006538EF"/>
    <w:rsid w:val="00653B76"/>
    <w:rsid w:val="00653DCD"/>
    <w:rsid w:val="00654424"/>
    <w:rsid w:val="00655401"/>
    <w:rsid w:val="00655759"/>
    <w:rsid w:val="006561F6"/>
    <w:rsid w:val="00656AD6"/>
    <w:rsid w:val="006577B2"/>
    <w:rsid w:val="00660094"/>
    <w:rsid w:val="00661033"/>
    <w:rsid w:val="00661761"/>
    <w:rsid w:val="00662BA0"/>
    <w:rsid w:val="00663168"/>
    <w:rsid w:val="00663173"/>
    <w:rsid w:val="00665C5B"/>
    <w:rsid w:val="00666BD6"/>
    <w:rsid w:val="00667852"/>
    <w:rsid w:val="00667E83"/>
    <w:rsid w:val="00671A20"/>
    <w:rsid w:val="00671FCA"/>
    <w:rsid w:val="006722F1"/>
    <w:rsid w:val="00673262"/>
    <w:rsid w:val="00673706"/>
    <w:rsid w:val="00673839"/>
    <w:rsid w:val="00673FB3"/>
    <w:rsid w:val="00675019"/>
    <w:rsid w:val="0067575C"/>
    <w:rsid w:val="00676D9B"/>
    <w:rsid w:val="00680B0E"/>
    <w:rsid w:val="00681E81"/>
    <w:rsid w:val="006828E0"/>
    <w:rsid w:val="0068437B"/>
    <w:rsid w:val="00684D58"/>
    <w:rsid w:val="00684F72"/>
    <w:rsid w:val="00685A1C"/>
    <w:rsid w:val="00685B38"/>
    <w:rsid w:val="00686403"/>
    <w:rsid w:val="006866CA"/>
    <w:rsid w:val="006866E2"/>
    <w:rsid w:val="00687631"/>
    <w:rsid w:val="006879A3"/>
    <w:rsid w:val="00691049"/>
    <w:rsid w:val="00691ABA"/>
    <w:rsid w:val="00692C5D"/>
    <w:rsid w:val="00693480"/>
    <w:rsid w:val="00694F30"/>
    <w:rsid w:val="006955BC"/>
    <w:rsid w:val="00696003"/>
    <w:rsid w:val="00696AF6"/>
    <w:rsid w:val="006A0692"/>
    <w:rsid w:val="006A1742"/>
    <w:rsid w:val="006A2B46"/>
    <w:rsid w:val="006A2C94"/>
    <w:rsid w:val="006A3C9B"/>
    <w:rsid w:val="006A4C13"/>
    <w:rsid w:val="006A4C9C"/>
    <w:rsid w:val="006A52B1"/>
    <w:rsid w:val="006A5FA8"/>
    <w:rsid w:val="006A69EE"/>
    <w:rsid w:val="006A7102"/>
    <w:rsid w:val="006A7194"/>
    <w:rsid w:val="006A72D5"/>
    <w:rsid w:val="006A75EF"/>
    <w:rsid w:val="006B2067"/>
    <w:rsid w:val="006B2742"/>
    <w:rsid w:val="006B27F8"/>
    <w:rsid w:val="006B3852"/>
    <w:rsid w:val="006B65A7"/>
    <w:rsid w:val="006B7494"/>
    <w:rsid w:val="006B7700"/>
    <w:rsid w:val="006C04C7"/>
    <w:rsid w:val="006C088D"/>
    <w:rsid w:val="006C35D7"/>
    <w:rsid w:val="006C3D68"/>
    <w:rsid w:val="006C45DC"/>
    <w:rsid w:val="006C5830"/>
    <w:rsid w:val="006C5F77"/>
    <w:rsid w:val="006C7497"/>
    <w:rsid w:val="006C7CA3"/>
    <w:rsid w:val="006D02B2"/>
    <w:rsid w:val="006D0DAB"/>
    <w:rsid w:val="006D1102"/>
    <w:rsid w:val="006D1FB4"/>
    <w:rsid w:val="006D2184"/>
    <w:rsid w:val="006D29AF"/>
    <w:rsid w:val="006D2E0E"/>
    <w:rsid w:val="006D3B65"/>
    <w:rsid w:val="006D3D4D"/>
    <w:rsid w:val="006D4509"/>
    <w:rsid w:val="006D5C17"/>
    <w:rsid w:val="006D614E"/>
    <w:rsid w:val="006D6673"/>
    <w:rsid w:val="006E174E"/>
    <w:rsid w:val="006E1982"/>
    <w:rsid w:val="006E2002"/>
    <w:rsid w:val="006E2F22"/>
    <w:rsid w:val="006E3498"/>
    <w:rsid w:val="006E45C5"/>
    <w:rsid w:val="006E6C14"/>
    <w:rsid w:val="006E6DA1"/>
    <w:rsid w:val="006F043C"/>
    <w:rsid w:val="006F0A8F"/>
    <w:rsid w:val="006F16E3"/>
    <w:rsid w:val="006F2629"/>
    <w:rsid w:val="006F3BFA"/>
    <w:rsid w:val="006F4B12"/>
    <w:rsid w:val="006F5B9D"/>
    <w:rsid w:val="006F5C13"/>
    <w:rsid w:val="006F5D5F"/>
    <w:rsid w:val="006F690D"/>
    <w:rsid w:val="006F6A80"/>
    <w:rsid w:val="006F6A87"/>
    <w:rsid w:val="006F750E"/>
    <w:rsid w:val="006F7A9A"/>
    <w:rsid w:val="007008C5"/>
    <w:rsid w:val="00701AE8"/>
    <w:rsid w:val="00701CE7"/>
    <w:rsid w:val="00702521"/>
    <w:rsid w:val="00703461"/>
    <w:rsid w:val="00703576"/>
    <w:rsid w:val="0070363C"/>
    <w:rsid w:val="00703A41"/>
    <w:rsid w:val="00703AF4"/>
    <w:rsid w:val="00703E4A"/>
    <w:rsid w:val="0070409C"/>
    <w:rsid w:val="00705029"/>
    <w:rsid w:val="007067D8"/>
    <w:rsid w:val="00707F2B"/>
    <w:rsid w:val="00710062"/>
    <w:rsid w:val="00710954"/>
    <w:rsid w:val="00710ED6"/>
    <w:rsid w:val="007115B5"/>
    <w:rsid w:val="00711F9D"/>
    <w:rsid w:val="007126EC"/>
    <w:rsid w:val="0071373B"/>
    <w:rsid w:val="00713F61"/>
    <w:rsid w:val="00713F94"/>
    <w:rsid w:val="00714D0F"/>
    <w:rsid w:val="00715037"/>
    <w:rsid w:val="00716CB9"/>
    <w:rsid w:val="00717099"/>
    <w:rsid w:val="007176B3"/>
    <w:rsid w:val="0072160B"/>
    <w:rsid w:val="00721F39"/>
    <w:rsid w:val="00722001"/>
    <w:rsid w:val="00722B5C"/>
    <w:rsid w:val="00723550"/>
    <w:rsid w:val="00723AB5"/>
    <w:rsid w:val="00723EEA"/>
    <w:rsid w:val="00726AEA"/>
    <w:rsid w:val="00726EC3"/>
    <w:rsid w:val="00727B25"/>
    <w:rsid w:val="00730106"/>
    <w:rsid w:val="00731947"/>
    <w:rsid w:val="00732454"/>
    <w:rsid w:val="00733FAF"/>
    <w:rsid w:val="00735420"/>
    <w:rsid w:val="00735786"/>
    <w:rsid w:val="007401BF"/>
    <w:rsid w:val="00740635"/>
    <w:rsid w:val="0074084D"/>
    <w:rsid w:val="007449E3"/>
    <w:rsid w:val="00745DE9"/>
    <w:rsid w:val="007472D7"/>
    <w:rsid w:val="00747593"/>
    <w:rsid w:val="00750228"/>
    <w:rsid w:val="00750470"/>
    <w:rsid w:val="007512F2"/>
    <w:rsid w:val="007527D4"/>
    <w:rsid w:val="00754273"/>
    <w:rsid w:val="00754375"/>
    <w:rsid w:val="00754956"/>
    <w:rsid w:val="00754D4E"/>
    <w:rsid w:val="00755802"/>
    <w:rsid w:val="00755A62"/>
    <w:rsid w:val="00757095"/>
    <w:rsid w:val="00757E10"/>
    <w:rsid w:val="0076008D"/>
    <w:rsid w:val="00763C70"/>
    <w:rsid w:val="007644B4"/>
    <w:rsid w:val="00764645"/>
    <w:rsid w:val="0076533A"/>
    <w:rsid w:val="00765662"/>
    <w:rsid w:val="0076664A"/>
    <w:rsid w:val="00770A12"/>
    <w:rsid w:val="00771DF4"/>
    <w:rsid w:val="00772D5C"/>
    <w:rsid w:val="00773510"/>
    <w:rsid w:val="007738B9"/>
    <w:rsid w:val="00774CF4"/>
    <w:rsid w:val="007755EA"/>
    <w:rsid w:val="00776766"/>
    <w:rsid w:val="00776FB7"/>
    <w:rsid w:val="00780ADD"/>
    <w:rsid w:val="00780D21"/>
    <w:rsid w:val="00781253"/>
    <w:rsid w:val="00781870"/>
    <w:rsid w:val="00782F2F"/>
    <w:rsid w:val="00783B21"/>
    <w:rsid w:val="00785239"/>
    <w:rsid w:val="00785266"/>
    <w:rsid w:val="0078656E"/>
    <w:rsid w:val="00787214"/>
    <w:rsid w:val="00790470"/>
    <w:rsid w:val="00794446"/>
    <w:rsid w:val="00795097"/>
    <w:rsid w:val="007955BA"/>
    <w:rsid w:val="007960A3"/>
    <w:rsid w:val="007A1762"/>
    <w:rsid w:val="007A365C"/>
    <w:rsid w:val="007A4605"/>
    <w:rsid w:val="007A46C7"/>
    <w:rsid w:val="007A49F9"/>
    <w:rsid w:val="007A53CB"/>
    <w:rsid w:val="007A57B6"/>
    <w:rsid w:val="007B0FB2"/>
    <w:rsid w:val="007B11AC"/>
    <w:rsid w:val="007B3186"/>
    <w:rsid w:val="007B3397"/>
    <w:rsid w:val="007B3D40"/>
    <w:rsid w:val="007B5D30"/>
    <w:rsid w:val="007B67B7"/>
    <w:rsid w:val="007B7A2D"/>
    <w:rsid w:val="007C026B"/>
    <w:rsid w:val="007C1D1D"/>
    <w:rsid w:val="007C2113"/>
    <w:rsid w:val="007C3243"/>
    <w:rsid w:val="007C399A"/>
    <w:rsid w:val="007C5B35"/>
    <w:rsid w:val="007C5E2D"/>
    <w:rsid w:val="007C5EF4"/>
    <w:rsid w:val="007C67BA"/>
    <w:rsid w:val="007C68EE"/>
    <w:rsid w:val="007C729F"/>
    <w:rsid w:val="007D00CD"/>
    <w:rsid w:val="007D0CE1"/>
    <w:rsid w:val="007D3181"/>
    <w:rsid w:val="007D40CC"/>
    <w:rsid w:val="007D44EF"/>
    <w:rsid w:val="007D6431"/>
    <w:rsid w:val="007D6791"/>
    <w:rsid w:val="007D6B7D"/>
    <w:rsid w:val="007E0172"/>
    <w:rsid w:val="007E08BF"/>
    <w:rsid w:val="007E0E1F"/>
    <w:rsid w:val="007E0E7B"/>
    <w:rsid w:val="007E1300"/>
    <w:rsid w:val="007E219B"/>
    <w:rsid w:val="007E258E"/>
    <w:rsid w:val="007E2B6B"/>
    <w:rsid w:val="007E3123"/>
    <w:rsid w:val="007E3722"/>
    <w:rsid w:val="007E4784"/>
    <w:rsid w:val="007E54E2"/>
    <w:rsid w:val="007E5F56"/>
    <w:rsid w:val="007E6C03"/>
    <w:rsid w:val="007E7316"/>
    <w:rsid w:val="007F0148"/>
    <w:rsid w:val="007F0EBB"/>
    <w:rsid w:val="007F20AD"/>
    <w:rsid w:val="007F2AA5"/>
    <w:rsid w:val="007F44F2"/>
    <w:rsid w:val="007F464C"/>
    <w:rsid w:val="007F4E21"/>
    <w:rsid w:val="007F7838"/>
    <w:rsid w:val="00800778"/>
    <w:rsid w:val="00801108"/>
    <w:rsid w:val="00801A78"/>
    <w:rsid w:val="00802C04"/>
    <w:rsid w:val="0080352B"/>
    <w:rsid w:val="008037E1"/>
    <w:rsid w:val="00803A66"/>
    <w:rsid w:val="00803A9D"/>
    <w:rsid w:val="00803F15"/>
    <w:rsid w:val="00803F9E"/>
    <w:rsid w:val="00804CAF"/>
    <w:rsid w:val="00805579"/>
    <w:rsid w:val="008079D0"/>
    <w:rsid w:val="008100C6"/>
    <w:rsid w:val="0081074F"/>
    <w:rsid w:val="00810BA0"/>
    <w:rsid w:val="00810F69"/>
    <w:rsid w:val="0081156F"/>
    <w:rsid w:val="00811598"/>
    <w:rsid w:val="00811FB2"/>
    <w:rsid w:val="00812383"/>
    <w:rsid w:val="008131EC"/>
    <w:rsid w:val="0082073A"/>
    <w:rsid w:val="00820F76"/>
    <w:rsid w:val="00821BB9"/>
    <w:rsid w:val="00821E3A"/>
    <w:rsid w:val="008221B9"/>
    <w:rsid w:val="008224F8"/>
    <w:rsid w:val="008229E7"/>
    <w:rsid w:val="0082328A"/>
    <w:rsid w:val="008250CF"/>
    <w:rsid w:val="00830F29"/>
    <w:rsid w:val="00831708"/>
    <w:rsid w:val="00832A5C"/>
    <w:rsid w:val="00832F5B"/>
    <w:rsid w:val="00834944"/>
    <w:rsid w:val="008352F4"/>
    <w:rsid w:val="00835613"/>
    <w:rsid w:val="008356D0"/>
    <w:rsid w:val="00835C3D"/>
    <w:rsid w:val="00837D70"/>
    <w:rsid w:val="00841794"/>
    <w:rsid w:val="008441CA"/>
    <w:rsid w:val="0084434A"/>
    <w:rsid w:val="008446F1"/>
    <w:rsid w:val="00845220"/>
    <w:rsid w:val="008460CA"/>
    <w:rsid w:val="00846929"/>
    <w:rsid w:val="00846997"/>
    <w:rsid w:val="00846C8D"/>
    <w:rsid w:val="00847A18"/>
    <w:rsid w:val="00847BC7"/>
    <w:rsid w:val="008507E4"/>
    <w:rsid w:val="00851381"/>
    <w:rsid w:val="00851969"/>
    <w:rsid w:val="00852313"/>
    <w:rsid w:val="00852D5D"/>
    <w:rsid w:val="008552FA"/>
    <w:rsid w:val="00855CC4"/>
    <w:rsid w:val="00856224"/>
    <w:rsid w:val="0086072C"/>
    <w:rsid w:val="00860DEB"/>
    <w:rsid w:val="008616BE"/>
    <w:rsid w:val="00861F66"/>
    <w:rsid w:val="008625B9"/>
    <w:rsid w:val="008626E4"/>
    <w:rsid w:val="00862B6F"/>
    <w:rsid w:val="008633E2"/>
    <w:rsid w:val="00864D5F"/>
    <w:rsid w:val="00864DAD"/>
    <w:rsid w:val="0086515F"/>
    <w:rsid w:val="008678AC"/>
    <w:rsid w:val="00867AC3"/>
    <w:rsid w:val="00871DCB"/>
    <w:rsid w:val="008724ED"/>
    <w:rsid w:val="00875ADC"/>
    <w:rsid w:val="00876EA0"/>
    <w:rsid w:val="00877A71"/>
    <w:rsid w:val="00877E32"/>
    <w:rsid w:val="008801A1"/>
    <w:rsid w:val="00880791"/>
    <w:rsid w:val="00881FA3"/>
    <w:rsid w:val="0088281B"/>
    <w:rsid w:val="00882FB4"/>
    <w:rsid w:val="008833C8"/>
    <w:rsid w:val="00884EC5"/>
    <w:rsid w:val="008866F5"/>
    <w:rsid w:val="00886828"/>
    <w:rsid w:val="00886C66"/>
    <w:rsid w:val="00886EA7"/>
    <w:rsid w:val="00890B1A"/>
    <w:rsid w:val="00890E3D"/>
    <w:rsid w:val="00891012"/>
    <w:rsid w:val="00891033"/>
    <w:rsid w:val="008924EE"/>
    <w:rsid w:val="0089259B"/>
    <w:rsid w:val="008928BF"/>
    <w:rsid w:val="00892A2C"/>
    <w:rsid w:val="008932F2"/>
    <w:rsid w:val="00894343"/>
    <w:rsid w:val="00895599"/>
    <w:rsid w:val="00896CFE"/>
    <w:rsid w:val="0089744B"/>
    <w:rsid w:val="008976A3"/>
    <w:rsid w:val="008978A6"/>
    <w:rsid w:val="00897FEA"/>
    <w:rsid w:val="008A00CC"/>
    <w:rsid w:val="008A18E5"/>
    <w:rsid w:val="008A1942"/>
    <w:rsid w:val="008A1DE4"/>
    <w:rsid w:val="008A24F4"/>
    <w:rsid w:val="008A33F8"/>
    <w:rsid w:val="008A4491"/>
    <w:rsid w:val="008A6EE9"/>
    <w:rsid w:val="008A7914"/>
    <w:rsid w:val="008A7F3D"/>
    <w:rsid w:val="008B13F4"/>
    <w:rsid w:val="008B208E"/>
    <w:rsid w:val="008B2A5D"/>
    <w:rsid w:val="008B33ED"/>
    <w:rsid w:val="008B38D3"/>
    <w:rsid w:val="008B3E07"/>
    <w:rsid w:val="008B4707"/>
    <w:rsid w:val="008B5027"/>
    <w:rsid w:val="008B6045"/>
    <w:rsid w:val="008B60B4"/>
    <w:rsid w:val="008B6162"/>
    <w:rsid w:val="008C195C"/>
    <w:rsid w:val="008C2C12"/>
    <w:rsid w:val="008C5FDD"/>
    <w:rsid w:val="008C784B"/>
    <w:rsid w:val="008D0EDA"/>
    <w:rsid w:val="008D1C17"/>
    <w:rsid w:val="008D1F01"/>
    <w:rsid w:val="008D29EC"/>
    <w:rsid w:val="008D3BCF"/>
    <w:rsid w:val="008D429F"/>
    <w:rsid w:val="008D43E8"/>
    <w:rsid w:val="008D4B27"/>
    <w:rsid w:val="008D5255"/>
    <w:rsid w:val="008D5566"/>
    <w:rsid w:val="008D5567"/>
    <w:rsid w:val="008D5A30"/>
    <w:rsid w:val="008E1974"/>
    <w:rsid w:val="008E1A0E"/>
    <w:rsid w:val="008E1EAE"/>
    <w:rsid w:val="008E27D5"/>
    <w:rsid w:val="008E3025"/>
    <w:rsid w:val="008E49DA"/>
    <w:rsid w:val="008E61E2"/>
    <w:rsid w:val="008E6B7D"/>
    <w:rsid w:val="008E6C3C"/>
    <w:rsid w:val="008E7093"/>
    <w:rsid w:val="008F0568"/>
    <w:rsid w:val="008F12F8"/>
    <w:rsid w:val="008F1F70"/>
    <w:rsid w:val="008F2468"/>
    <w:rsid w:val="008F312C"/>
    <w:rsid w:val="008F319F"/>
    <w:rsid w:val="008F46AD"/>
    <w:rsid w:val="008F5BE1"/>
    <w:rsid w:val="008F6EC8"/>
    <w:rsid w:val="008F72C1"/>
    <w:rsid w:val="008F7868"/>
    <w:rsid w:val="00900F78"/>
    <w:rsid w:val="00901590"/>
    <w:rsid w:val="0090195E"/>
    <w:rsid w:val="00902611"/>
    <w:rsid w:val="00902BC8"/>
    <w:rsid w:val="00903006"/>
    <w:rsid w:val="0090370F"/>
    <w:rsid w:val="00903F0F"/>
    <w:rsid w:val="0090412B"/>
    <w:rsid w:val="00904443"/>
    <w:rsid w:val="00904B91"/>
    <w:rsid w:val="00904BDA"/>
    <w:rsid w:val="00905F88"/>
    <w:rsid w:val="00906CC9"/>
    <w:rsid w:val="00911529"/>
    <w:rsid w:val="00911AAA"/>
    <w:rsid w:val="0091207F"/>
    <w:rsid w:val="009125CC"/>
    <w:rsid w:val="0091281B"/>
    <w:rsid w:val="00912C3A"/>
    <w:rsid w:val="00913AA1"/>
    <w:rsid w:val="009140C8"/>
    <w:rsid w:val="00914C09"/>
    <w:rsid w:val="009162DE"/>
    <w:rsid w:val="0091677F"/>
    <w:rsid w:val="00917585"/>
    <w:rsid w:val="0092054B"/>
    <w:rsid w:val="0092077A"/>
    <w:rsid w:val="009211BF"/>
    <w:rsid w:val="00921318"/>
    <w:rsid w:val="00921B3A"/>
    <w:rsid w:val="00922D78"/>
    <w:rsid w:val="00922F49"/>
    <w:rsid w:val="00923EAD"/>
    <w:rsid w:val="00923F41"/>
    <w:rsid w:val="0092489D"/>
    <w:rsid w:val="009269D2"/>
    <w:rsid w:val="00926CBC"/>
    <w:rsid w:val="00926F09"/>
    <w:rsid w:val="00926F24"/>
    <w:rsid w:val="0092712B"/>
    <w:rsid w:val="00927299"/>
    <w:rsid w:val="009300C1"/>
    <w:rsid w:val="00930AED"/>
    <w:rsid w:val="00931055"/>
    <w:rsid w:val="009311B8"/>
    <w:rsid w:val="00932BB4"/>
    <w:rsid w:val="009344D9"/>
    <w:rsid w:val="00935D22"/>
    <w:rsid w:val="00937AFA"/>
    <w:rsid w:val="009400A3"/>
    <w:rsid w:val="009421A5"/>
    <w:rsid w:val="00942D26"/>
    <w:rsid w:val="00943647"/>
    <w:rsid w:val="009446B1"/>
    <w:rsid w:val="009447E1"/>
    <w:rsid w:val="009449B6"/>
    <w:rsid w:val="00947125"/>
    <w:rsid w:val="00947B51"/>
    <w:rsid w:val="00950321"/>
    <w:rsid w:val="009505B6"/>
    <w:rsid w:val="00951775"/>
    <w:rsid w:val="00951876"/>
    <w:rsid w:val="00951D27"/>
    <w:rsid w:val="0095270C"/>
    <w:rsid w:val="00953431"/>
    <w:rsid w:val="00953468"/>
    <w:rsid w:val="009536DF"/>
    <w:rsid w:val="009536F6"/>
    <w:rsid w:val="0095507A"/>
    <w:rsid w:val="009570C7"/>
    <w:rsid w:val="00957144"/>
    <w:rsid w:val="00957764"/>
    <w:rsid w:val="00957E79"/>
    <w:rsid w:val="00960ECD"/>
    <w:rsid w:val="00960F82"/>
    <w:rsid w:val="00961EC5"/>
    <w:rsid w:val="0096495B"/>
    <w:rsid w:val="0096659C"/>
    <w:rsid w:val="00966FD8"/>
    <w:rsid w:val="009679FA"/>
    <w:rsid w:val="00970226"/>
    <w:rsid w:val="009702C7"/>
    <w:rsid w:val="009714FC"/>
    <w:rsid w:val="0097256C"/>
    <w:rsid w:val="00972ECF"/>
    <w:rsid w:val="009738FB"/>
    <w:rsid w:val="00973F1E"/>
    <w:rsid w:val="00975279"/>
    <w:rsid w:val="00975D05"/>
    <w:rsid w:val="00976BDC"/>
    <w:rsid w:val="00977CC4"/>
    <w:rsid w:val="00981611"/>
    <w:rsid w:val="00981C6C"/>
    <w:rsid w:val="00981FA9"/>
    <w:rsid w:val="00982389"/>
    <w:rsid w:val="0098263F"/>
    <w:rsid w:val="00982C47"/>
    <w:rsid w:val="00983081"/>
    <w:rsid w:val="00983218"/>
    <w:rsid w:val="00983C9B"/>
    <w:rsid w:val="00985568"/>
    <w:rsid w:val="00985A9E"/>
    <w:rsid w:val="00986E18"/>
    <w:rsid w:val="00990033"/>
    <w:rsid w:val="009903A7"/>
    <w:rsid w:val="00990F20"/>
    <w:rsid w:val="00990FFC"/>
    <w:rsid w:val="00991738"/>
    <w:rsid w:val="0099289C"/>
    <w:rsid w:val="00993DBE"/>
    <w:rsid w:val="00995909"/>
    <w:rsid w:val="00995E10"/>
    <w:rsid w:val="009960A7"/>
    <w:rsid w:val="0099676F"/>
    <w:rsid w:val="00996848"/>
    <w:rsid w:val="009A061F"/>
    <w:rsid w:val="009A0878"/>
    <w:rsid w:val="009A0B3D"/>
    <w:rsid w:val="009A2F99"/>
    <w:rsid w:val="009A3191"/>
    <w:rsid w:val="009A354A"/>
    <w:rsid w:val="009A3CA7"/>
    <w:rsid w:val="009A427E"/>
    <w:rsid w:val="009A4A8A"/>
    <w:rsid w:val="009A5648"/>
    <w:rsid w:val="009A61AB"/>
    <w:rsid w:val="009A6813"/>
    <w:rsid w:val="009A68AE"/>
    <w:rsid w:val="009A68D9"/>
    <w:rsid w:val="009A6ECD"/>
    <w:rsid w:val="009A7BBF"/>
    <w:rsid w:val="009B0632"/>
    <w:rsid w:val="009B0DD3"/>
    <w:rsid w:val="009B1603"/>
    <w:rsid w:val="009B1B94"/>
    <w:rsid w:val="009B2721"/>
    <w:rsid w:val="009B3899"/>
    <w:rsid w:val="009B5E1C"/>
    <w:rsid w:val="009B6C30"/>
    <w:rsid w:val="009B7540"/>
    <w:rsid w:val="009B7EBC"/>
    <w:rsid w:val="009B7F43"/>
    <w:rsid w:val="009C00B6"/>
    <w:rsid w:val="009C11B6"/>
    <w:rsid w:val="009C1C6F"/>
    <w:rsid w:val="009C3B35"/>
    <w:rsid w:val="009C43B3"/>
    <w:rsid w:val="009C4458"/>
    <w:rsid w:val="009C446C"/>
    <w:rsid w:val="009C6327"/>
    <w:rsid w:val="009C6A09"/>
    <w:rsid w:val="009C7C0D"/>
    <w:rsid w:val="009C7D1D"/>
    <w:rsid w:val="009C7FA4"/>
    <w:rsid w:val="009D0FCA"/>
    <w:rsid w:val="009D159F"/>
    <w:rsid w:val="009D194B"/>
    <w:rsid w:val="009D2B67"/>
    <w:rsid w:val="009D2F86"/>
    <w:rsid w:val="009D3D1B"/>
    <w:rsid w:val="009D4339"/>
    <w:rsid w:val="009D45C0"/>
    <w:rsid w:val="009D4EAF"/>
    <w:rsid w:val="009D4F9C"/>
    <w:rsid w:val="009D51C5"/>
    <w:rsid w:val="009D5263"/>
    <w:rsid w:val="009D702D"/>
    <w:rsid w:val="009D7219"/>
    <w:rsid w:val="009E12B5"/>
    <w:rsid w:val="009E246A"/>
    <w:rsid w:val="009E2C0C"/>
    <w:rsid w:val="009E330A"/>
    <w:rsid w:val="009E340E"/>
    <w:rsid w:val="009E349F"/>
    <w:rsid w:val="009E3926"/>
    <w:rsid w:val="009E7B9E"/>
    <w:rsid w:val="009F1FDC"/>
    <w:rsid w:val="009F25B6"/>
    <w:rsid w:val="009F26DA"/>
    <w:rsid w:val="009F32F1"/>
    <w:rsid w:val="009F4132"/>
    <w:rsid w:val="009F49C1"/>
    <w:rsid w:val="009F4E6D"/>
    <w:rsid w:val="009F59B5"/>
    <w:rsid w:val="009F638C"/>
    <w:rsid w:val="009F646E"/>
    <w:rsid w:val="009F6E39"/>
    <w:rsid w:val="009F7187"/>
    <w:rsid w:val="009F7BDA"/>
    <w:rsid w:val="00A0088A"/>
    <w:rsid w:val="00A00AE9"/>
    <w:rsid w:val="00A013EE"/>
    <w:rsid w:val="00A014FE"/>
    <w:rsid w:val="00A01857"/>
    <w:rsid w:val="00A01AD9"/>
    <w:rsid w:val="00A02697"/>
    <w:rsid w:val="00A02A26"/>
    <w:rsid w:val="00A03B5B"/>
    <w:rsid w:val="00A040E5"/>
    <w:rsid w:val="00A05E8E"/>
    <w:rsid w:val="00A067C3"/>
    <w:rsid w:val="00A10B0D"/>
    <w:rsid w:val="00A11A23"/>
    <w:rsid w:val="00A11F41"/>
    <w:rsid w:val="00A1242E"/>
    <w:rsid w:val="00A13EFA"/>
    <w:rsid w:val="00A14F3C"/>
    <w:rsid w:val="00A17C99"/>
    <w:rsid w:val="00A2093A"/>
    <w:rsid w:val="00A20BEF"/>
    <w:rsid w:val="00A22DFF"/>
    <w:rsid w:val="00A2344F"/>
    <w:rsid w:val="00A23F66"/>
    <w:rsid w:val="00A24EB2"/>
    <w:rsid w:val="00A253DE"/>
    <w:rsid w:val="00A27805"/>
    <w:rsid w:val="00A30FE6"/>
    <w:rsid w:val="00A3107A"/>
    <w:rsid w:val="00A3281B"/>
    <w:rsid w:val="00A343C4"/>
    <w:rsid w:val="00A34875"/>
    <w:rsid w:val="00A36694"/>
    <w:rsid w:val="00A36A00"/>
    <w:rsid w:val="00A36CCB"/>
    <w:rsid w:val="00A36FD3"/>
    <w:rsid w:val="00A36FE3"/>
    <w:rsid w:val="00A37738"/>
    <w:rsid w:val="00A37C7C"/>
    <w:rsid w:val="00A37F54"/>
    <w:rsid w:val="00A40478"/>
    <w:rsid w:val="00A40D24"/>
    <w:rsid w:val="00A429AE"/>
    <w:rsid w:val="00A42C1B"/>
    <w:rsid w:val="00A42DE0"/>
    <w:rsid w:val="00A45D3A"/>
    <w:rsid w:val="00A46B91"/>
    <w:rsid w:val="00A46CDB"/>
    <w:rsid w:val="00A4765B"/>
    <w:rsid w:val="00A476D3"/>
    <w:rsid w:val="00A47B4A"/>
    <w:rsid w:val="00A50234"/>
    <w:rsid w:val="00A505D5"/>
    <w:rsid w:val="00A50B9A"/>
    <w:rsid w:val="00A51902"/>
    <w:rsid w:val="00A5420C"/>
    <w:rsid w:val="00A54C15"/>
    <w:rsid w:val="00A557ED"/>
    <w:rsid w:val="00A55AE6"/>
    <w:rsid w:val="00A57FA7"/>
    <w:rsid w:val="00A60432"/>
    <w:rsid w:val="00A60470"/>
    <w:rsid w:val="00A616CF"/>
    <w:rsid w:val="00A62860"/>
    <w:rsid w:val="00A6305E"/>
    <w:rsid w:val="00A638FA"/>
    <w:rsid w:val="00A63A07"/>
    <w:rsid w:val="00A63F9E"/>
    <w:rsid w:val="00A64FC3"/>
    <w:rsid w:val="00A66252"/>
    <w:rsid w:val="00A662B0"/>
    <w:rsid w:val="00A67667"/>
    <w:rsid w:val="00A67BC1"/>
    <w:rsid w:val="00A71AAE"/>
    <w:rsid w:val="00A7202A"/>
    <w:rsid w:val="00A72607"/>
    <w:rsid w:val="00A7267E"/>
    <w:rsid w:val="00A74642"/>
    <w:rsid w:val="00A7474A"/>
    <w:rsid w:val="00A74D90"/>
    <w:rsid w:val="00A75BFB"/>
    <w:rsid w:val="00A777CD"/>
    <w:rsid w:val="00A8025E"/>
    <w:rsid w:val="00A81252"/>
    <w:rsid w:val="00A82514"/>
    <w:rsid w:val="00A830D8"/>
    <w:rsid w:val="00A836A7"/>
    <w:rsid w:val="00A83EF2"/>
    <w:rsid w:val="00A8593A"/>
    <w:rsid w:val="00A86048"/>
    <w:rsid w:val="00A87E1E"/>
    <w:rsid w:val="00A90991"/>
    <w:rsid w:val="00A90FC4"/>
    <w:rsid w:val="00A91527"/>
    <w:rsid w:val="00A917FF"/>
    <w:rsid w:val="00A91B02"/>
    <w:rsid w:val="00A91B74"/>
    <w:rsid w:val="00A92C26"/>
    <w:rsid w:val="00A931A5"/>
    <w:rsid w:val="00A93353"/>
    <w:rsid w:val="00A93D5E"/>
    <w:rsid w:val="00A94440"/>
    <w:rsid w:val="00A9479B"/>
    <w:rsid w:val="00A947FD"/>
    <w:rsid w:val="00A94803"/>
    <w:rsid w:val="00A95194"/>
    <w:rsid w:val="00A952A2"/>
    <w:rsid w:val="00A95658"/>
    <w:rsid w:val="00A95769"/>
    <w:rsid w:val="00A96239"/>
    <w:rsid w:val="00A96502"/>
    <w:rsid w:val="00A96A54"/>
    <w:rsid w:val="00A97193"/>
    <w:rsid w:val="00AA0665"/>
    <w:rsid w:val="00AA0883"/>
    <w:rsid w:val="00AA1387"/>
    <w:rsid w:val="00AA1883"/>
    <w:rsid w:val="00AA2A27"/>
    <w:rsid w:val="00AA3BB7"/>
    <w:rsid w:val="00AA4B26"/>
    <w:rsid w:val="00AA50C6"/>
    <w:rsid w:val="00AA5258"/>
    <w:rsid w:val="00AA58E5"/>
    <w:rsid w:val="00AA791C"/>
    <w:rsid w:val="00AB0548"/>
    <w:rsid w:val="00AB116F"/>
    <w:rsid w:val="00AB1D34"/>
    <w:rsid w:val="00AB1DE9"/>
    <w:rsid w:val="00AB2922"/>
    <w:rsid w:val="00AB3072"/>
    <w:rsid w:val="00AB34FA"/>
    <w:rsid w:val="00AB38BE"/>
    <w:rsid w:val="00AB576C"/>
    <w:rsid w:val="00AB690A"/>
    <w:rsid w:val="00AB6D22"/>
    <w:rsid w:val="00AB712E"/>
    <w:rsid w:val="00AB7362"/>
    <w:rsid w:val="00AB7BCE"/>
    <w:rsid w:val="00AB7E5C"/>
    <w:rsid w:val="00AC0E2F"/>
    <w:rsid w:val="00AC2309"/>
    <w:rsid w:val="00AC2824"/>
    <w:rsid w:val="00AC2ED3"/>
    <w:rsid w:val="00AC2F26"/>
    <w:rsid w:val="00AC3B1A"/>
    <w:rsid w:val="00AC4151"/>
    <w:rsid w:val="00AC4ED7"/>
    <w:rsid w:val="00AC5564"/>
    <w:rsid w:val="00AC72A4"/>
    <w:rsid w:val="00AD05EC"/>
    <w:rsid w:val="00AD0BD4"/>
    <w:rsid w:val="00AD163E"/>
    <w:rsid w:val="00AD2E8E"/>
    <w:rsid w:val="00AD2EC8"/>
    <w:rsid w:val="00AD3064"/>
    <w:rsid w:val="00AD3224"/>
    <w:rsid w:val="00AD4192"/>
    <w:rsid w:val="00AD5B19"/>
    <w:rsid w:val="00AD6E1D"/>
    <w:rsid w:val="00AD70A0"/>
    <w:rsid w:val="00AD7E86"/>
    <w:rsid w:val="00AE005E"/>
    <w:rsid w:val="00AE01BB"/>
    <w:rsid w:val="00AE269D"/>
    <w:rsid w:val="00AE3874"/>
    <w:rsid w:val="00AE432B"/>
    <w:rsid w:val="00AE5610"/>
    <w:rsid w:val="00AE660B"/>
    <w:rsid w:val="00AE6C7C"/>
    <w:rsid w:val="00AF1E9C"/>
    <w:rsid w:val="00AF2267"/>
    <w:rsid w:val="00AF22BC"/>
    <w:rsid w:val="00AF249D"/>
    <w:rsid w:val="00AF4040"/>
    <w:rsid w:val="00AF469C"/>
    <w:rsid w:val="00AF4A8B"/>
    <w:rsid w:val="00AF4D5E"/>
    <w:rsid w:val="00AF59AD"/>
    <w:rsid w:val="00AF701F"/>
    <w:rsid w:val="00AF7861"/>
    <w:rsid w:val="00B009A0"/>
    <w:rsid w:val="00B010D0"/>
    <w:rsid w:val="00B01291"/>
    <w:rsid w:val="00B029FB"/>
    <w:rsid w:val="00B04430"/>
    <w:rsid w:val="00B056BA"/>
    <w:rsid w:val="00B05BB4"/>
    <w:rsid w:val="00B05E0D"/>
    <w:rsid w:val="00B07076"/>
    <w:rsid w:val="00B072A8"/>
    <w:rsid w:val="00B07FAF"/>
    <w:rsid w:val="00B1221C"/>
    <w:rsid w:val="00B128F8"/>
    <w:rsid w:val="00B133E4"/>
    <w:rsid w:val="00B1379D"/>
    <w:rsid w:val="00B13F90"/>
    <w:rsid w:val="00B14A76"/>
    <w:rsid w:val="00B14CF8"/>
    <w:rsid w:val="00B17503"/>
    <w:rsid w:val="00B1788E"/>
    <w:rsid w:val="00B178F5"/>
    <w:rsid w:val="00B20E2C"/>
    <w:rsid w:val="00B21175"/>
    <w:rsid w:val="00B21589"/>
    <w:rsid w:val="00B21CE9"/>
    <w:rsid w:val="00B221FA"/>
    <w:rsid w:val="00B22776"/>
    <w:rsid w:val="00B22A2D"/>
    <w:rsid w:val="00B230FD"/>
    <w:rsid w:val="00B23B1F"/>
    <w:rsid w:val="00B23FD7"/>
    <w:rsid w:val="00B242EA"/>
    <w:rsid w:val="00B24BB8"/>
    <w:rsid w:val="00B253D2"/>
    <w:rsid w:val="00B2583D"/>
    <w:rsid w:val="00B2593F"/>
    <w:rsid w:val="00B25F0A"/>
    <w:rsid w:val="00B2673E"/>
    <w:rsid w:val="00B26C06"/>
    <w:rsid w:val="00B26E35"/>
    <w:rsid w:val="00B26EBD"/>
    <w:rsid w:val="00B270D7"/>
    <w:rsid w:val="00B277B6"/>
    <w:rsid w:val="00B30137"/>
    <w:rsid w:val="00B30BDA"/>
    <w:rsid w:val="00B32209"/>
    <w:rsid w:val="00B331F1"/>
    <w:rsid w:val="00B336C1"/>
    <w:rsid w:val="00B368F3"/>
    <w:rsid w:val="00B36E54"/>
    <w:rsid w:val="00B373AE"/>
    <w:rsid w:val="00B373BA"/>
    <w:rsid w:val="00B37839"/>
    <w:rsid w:val="00B37F20"/>
    <w:rsid w:val="00B407D0"/>
    <w:rsid w:val="00B4110C"/>
    <w:rsid w:val="00B4155A"/>
    <w:rsid w:val="00B42204"/>
    <w:rsid w:val="00B42242"/>
    <w:rsid w:val="00B4227C"/>
    <w:rsid w:val="00B444C8"/>
    <w:rsid w:val="00B4551C"/>
    <w:rsid w:val="00B45625"/>
    <w:rsid w:val="00B45B96"/>
    <w:rsid w:val="00B45E45"/>
    <w:rsid w:val="00B4602D"/>
    <w:rsid w:val="00B469BA"/>
    <w:rsid w:val="00B46A79"/>
    <w:rsid w:val="00B4744F"/>
    <w:rsid w:val="00B4766C"/>
    <w:rsid w:val="00B476D0"/>
    <w:rsid w:val="00B47BB4"/>
    <w:rsid w:val="00B50591"/>
    <w:rsid w:val="00B50E47"/>
    <w:rsid w:val="00B51608"/>
    <w:rsid w:val="00B52446"/>
    <w:rsid w:val="00B524B9"/>
    <w:rsid w:val="00B52694"/>
    <w:rsid w:val="00B5293B"/>
    <w:rsid w:val="00B5423A"/>
    <w:rsid w:val="00B549D9"/>
    <w:rsid w:val="00B558E7"/>
    <w:rsid w:val="00B55EAC"/>
    <w:rsid w:val="00B577D7"/>
    <w:rsid w:val="00B57D87"/>
    <w:rsid w:val="00B61DE7"/>
    <w:rsid w:val="00B61F11"/>
    <w:rsid w:val="00B62508"/>
    <w:rsid w:val="00B6384A"/>
    <w:rsid w:val="00B64FDE"/>
    <w:rsid w:val="00B70964"/>
    <w:rsid w:val="00B70C32"/>
    <w:rsid w:val="00B72765"/>
    <w:rsid w:val="00B729FA"/>
    <w:rsid w:val="00B739C8"/>
    <w:rsid w:val="00B743A9"/>
    <w:rsid w:val="00B750FA"/>
    <w:rsid w:val="00B75720"/>
    <w:rsid w:val="00B75EB6"/>
    <w:rsid w:val="00B774EE"/>
    <w:rsid w:val="00B80670"/>
    <w:rsid w:val="00B80850"/>
    <w:rsid w:val="00B80ABA"/>
    <w:rsid w:val="00B83BCA"/>
    <w:rsid w:val="00B8428E"/>
    <w:rsid w:val="00B8435E"/>
    <w:rsid w:val="00B845C3"/>
    <w:rsid w:val="00B85ADD"/>
    <w:rsid w:val="00B86BAD"/>
    <w:rsid w:val="00B872FD"/>
    <w:rsid w:val="00B8770B"/>
    <w:rsid w:val="00B87E77"/>
    <w:rsid w:val="00B90FCC"/>
    <w:rsid w:val="00B911EE"/>
    <w:rsid w:val="00B91263"/>
    <w:rsid w:val="00B934FB"/>
    <w:rsid w:val="00B94714"/>
    <w:rsid w:val="00B94CB9"/>
    <w:rsid w:val="00B9515E"/>
    <w:rsid w:val="00B953D6"/>
    <w:rsid w:val="00B958FA"/>
    <w:rsid w:val="00B95BD1"/>
    <w:rsid w:val="00B96525"/>
    <w:rsid w:val="00B96C22"/>
    <w:rsid w:val="00B979CE"/>
    <w:rsid w:val="00B979D5"/>
    <w:rsid w:val="00BA2FC2"/>
    <w:rsid w:val="00BA39F8"/>
    <w:rsid w:val="00BA3E41"/>
    <w:rsid w:val="00BA4D87"/>
    <w:rsid w:val="00BA5ABA"/>
    <w:rsid w:val="00BB0718"/>
    <w:rsid w:val="00BB0FDF"/>
    <w:rsid w:val="00BB1754"/>
    <w:rsid w:val="00BB2C1B"/>
    <w:rsid w:val="00BB5990"/>
    <w:rsid w:val="00BB76BC"/>
    <w:rsid w:val="00BC1A83"/>
    <w:rsid w:val="00BC1F6C"/>
    <w:rsid w:val="00BC362A"/>
    <w:rsid w:val="00BC3C17"/>
    <w:rsid w:val="00BC3C7A"/>
    <w:rsid w:val="00BC4284"/>
    <w:rsid w:val="00BC623D"/>
    <w:rsid w:val="00BC73F2"/>
    <w:rsid w:val="00BC7D15"/>
    <w:rsid w:val="00BD05A3"/>
    <w:rsid w:val="00BD07B9"/>
    <w:rsid w:val="00BD10C7"/>
    <w:rsid w:val="00BD215A"/>
    <w:rsid w:val="00BD2247"/>
    <w:rsid w:val="00BD22E7"/>
    <w:rsid w:val="00BD3CEC"/>
    <w:rsid w:val="00BD431D"/>
    <w:rsid w:val="00BD4410"/>
    <w:rsid w:val="00BD5417"/>
    <w:rsid w:val="00BD58BF"/>
    <w:rsid w:val="00BD5CCA"/>
    <w:rsid w:val="00BD6005"/>
    <w:rsid w:val="00BD6C4B"/>
    <w:rsid w:val="00BE07D8"/>
    <w:rsid w:val="00BE0DF6"/>
    <w:rsid w:val="00BE135E"/>
    <w:rsid w:val="00BE19E9"/>
    <w:rsid w:val="00BE1A62"/>
    <w:rsid w:val="00BE2E79"/>
    <w:rsid w:val="00BE336C"/>
    <w:rsid w:val="00BE349F"/>
    <w:rsid w:val="00BE39BB"/>
    <w:rsid w:val="00BE572A"/>
    <w:rsid w:val="00BE59DF"/>
    <w:rsid w:val="00BE5C43"/>
    <w:rsid w:val="00BE5EB8"/>
    <w:rsid w:val="00BE6023"/>
    <w:rsid w:val="00BF04C4"/>
    <w:rsid w:val="00BF0FAC"/>
    <w:rsid w:val="00BF168B"/>
    <w:rsid w:val="00BF18F6"/>
    <w:rsid w:val="00BF1D8B"/>
    <w:rsid w:val="00BF2247"/>
    <w:rsid w:val="00BF498D"/>
    <w:rsid w:val="00BF5C4A"/>
    <w:rsid w:val="00C0048B"/>
    <w:rsid w:val="00C00E41"/>
    <w:rsid w:val="00C00EEC"/>
    <w:rsid w:val="00C015FE"/>
    <w:rsid w:val="00C02B7C"/>
    <w:rsid w:val="00C0352D"/>
    <w:rsid w:val="00C0476C"/>
    <w:rsid w:val="00C05700"/>
    <w:rsid w:val="00C05BC3"/>
    <w:rsid w:val="00C06581"/>
    <w:rsid w:val="00C06B7D"/>
    <w:rsid w:val="00C073D3"/>
    <w:rsid w:val="00C0762F"/>
    <w:rsid w:val="00C07DCB"/>
    <w:rsid w:val="00C1092E"/>
    <w:rsid w:val="00C12DA0"/>
    <w:rsid w:val="00C13BAD"/>
    <w:rsid w:val="00C14CC3"/>
    <w:rsid w:val="00C155F8"/>
    <w:rsid w:val="00C17021"/>
    <w:rsid w:val="00C1723F"/>
    <w:rsid w:val="00C17472"/>
    <w:rsid w:val="00C17A65"/>
    <w:rsid w:val="00C17A68"/>
    <w:rsid w:val="00C20A4B"/>
    <w:rsid w:val="00C22D0F"/>
    <w:rsid w:val="00C23E67"/>
    <w:rsid w:val="00C27211"/>
    <w:rsid w:val="00C27F8A"/>
    <w:rsid w:val="00C31776"/>
    <w:rsid w:val="00C32BFD"/>
    <w:rsid w:val="00C33C04"/>
    <w:rsid w:val="00C35AE4"/>
    <w:rsid w:val="00C36296"/>
    <w:rsid w:val="00C3646F"/>
    <w:rsid w:val="00C36FFA"/>
    <w:rsid w:val="00C41E58"/>
    <w:rsid w:val="00C42A6E"/>
    <w:rsid w:val="00C43F98"/>
    <w:rsid w:val="00C440E1"/>
    <w:rsid w:val="00C47148"/>
    <w:rsid w:val="00C47A89"/>
    <w:rsid w:val="00C505A2"/>
    <w:rsid w:val="00C506B8"/>
    <w:rsid w:val="00C50C03"/>
    <w:rsid w:val="00C519C1"/>
    <w:rsid w:val="00C52A29"/>
    <w:rsid w:val="00C565DF"/>
    <w:rsid w:val="00C570F9"/>
    <w:rsid w:val="00C57605"/>
    <w:rsid w:val="00C61653"/>
    <w:rsid w:val="00C63678"/>
    <w:rsid w:val="00C63E89"/>
    <w:rsid w:val="00C64AE5"/>
    <w:rsid w:val="00C64DD7"/>
    <w:rsid w:val="00C64F0E"/>
    <w:rsid w:val="00C6641C"/>
    <w:rsid w:val="00C67AD1"/>
    <w:rsid w:val="00C67EF0"/>
    <w:rsid w:val="00C705DF"/>
    <w:rsid w:val="00C70703"/>
    <w:rsid w:val="00C71EDB"/>
    <w:rsid w:val="00C71EFA"/>
    <w:rsid w:val="00C72459"/>
    <w:rsid w:val="00C726A0"/>
    <w:rsid w:val="00C731B1"/>
    <w:rsid w:val="00C735CB"/>
    <w:rsid w:val="00C74A84"/>
    <w:rsid w:val="00C7527C"/>
    <w:rsid w:val="00C75D46"/>
    <w:rsid w:val="00C76644"/>
    <w:rsid w:val="00C76921"/>
    <w:rsid w:val="00C81866"/>
    <w:rsid w:val="00C81A69"/>
    <w:rsid w:val="00C81C40"/>
    <w:rsid w:val="00C826A6"/>
    <w:rsid w:val="00C83F5E"/>
    <w:rsid w:val="00C84BE4"/>
    <w:rsid w:val="00C84D87"/>
    <w:rsid w:val="00C867D8"/>
    <w:rsid w:val="00C86A15"/>
    <w:rsid w:val="00C86D92"/>
    <w:rsid w:val="00C86EC3"/>
    <w:rsid w:val="00C9017C"/>
    <w:rsid w:val="00C90BFD"/>
    <w:rsid w:val="00C92EA3"/>
    <w:rsid w:val="00C93E14"/>
    <w:rsid w:val="00C93E93"/>
    <w:rsid w:val="00C941A6"/>
    <w:rsid w:val="00C943C4"/>
    <w:rsid w:val="00C975C4"/>
    <w:rsid w:val="00C97788"/>
    <w:rsid w:val="00CA3C1A"/>
    <w:rsid w:val="00CA4880"/>
    <w:rsid w:val="00CA4B96"/>
    <w:rsid w:val="00CA4C67"/>
    <w:rsid w:val="00CA5609"/>
    <w:rsid w:val="00CA608F"/>
    <w:rsid w:val="00CA7552"/>
    <w:rsid w:val="00CA773A"/>
    <w:rsid w:val="00CA7E0F"/>
    <w:rsid w:val="00CB0069"/>
    <w:rsid w:val="00CB09B7"/>
    <w:rsid w:val="00CB0C81"/>
    <w:rsid w:val="00CB19F4"/>
    <w:rsid w:val="00CB46F7"/>
    <w:rsid w:val="00CB48FE"/>
    <w:rsid w:val="00CB653B"/>
    <w:rsid w:val="00CB6EEF"/>
    <w:rsid w:val="00CB7A3C"/>
    <w:rsid w:val="00CC0329"/>
    <w:rsid w:val="00CC2059"/>
    <w:rsid w:val="00CC2914"/>
    <w:rsid w:val="00CC3277"/>
    <w:rsid w:val="00CC4674"/>
    <w:rsid w:val="00CC619D"/>
    <w:rsid w:val="00CC6B3C"/>
    <w:rsid w:val="00CD0482"/>
    <w:rsid w:val="00CD06FB"/>
    <w:rsid w:val="00CD1153"/>
    <w:rsid w:val="00CD1F56"/>
    <w:rsid w:val="00CD292A"/>
    <w:rsid w:val="00CD35AC"/>
    <w:rsid w:val="00CD660A"/>
    <w:rsid w:val="00CD7895"/>
    <w:rsid w:val="00CE013E"/>
    <w:rsid w:val="00CE0736"/>
    <w:rsid w:val="00CE27C9"/>
    <w:rsid w:val="00CE316E"/>
    <w:rsid w:val="00CE40F6"/>
    <w:rsid w:val="00CE6FE3"/>
    <w:rsid w:val="00CE7249"/>
    <w:rsid w:val="00CF02EC"/>
    <w:rsid w:val="00CF07E3"/>
    <w:rsid w:val="00CF1498"/>
    <w:rsid w:val="00CF1EBE"/>
    <w:rsid w:val="00CF2904"/>
    <w:rsid w:val="00CF39FC"/>
    <w:rsid w:val="00CF3E38"/>
    <w:rsid w:val="00CF485B"/>
    <w:rsid w:val="00CF54DA"/>
    <w:rsid w:val="00CF55D7"/>
    <w:rsid w:val="00CF6209"/>
    <w:rsid w:val="00CF63AF"/>
    <w:rsid w:val="00CF655F"/>
    <w:rsid w:val="00CF7D62"/>
    <w:rsid w:val="00D021D4"/>
    <w:rsid w:val="00D0238B"/>
    <w:rsid w:val="00D02AF2"/>
    <w:rsid w:val="00D030C3"/>
    <w:rsid w:val="00D0493A"/>
    <w:rsid w:val="00D065DF"/>
    <w:rsid w:val="00D07E18"/>
    <w:rsid w:val="00D1058E"/>
    <w:rsid w:val="00D1085D"/>
    <w:rsid w:val="00D10896"/>
    <w:rsid w:val="00D12FE3"/>
    <w:rsid w:val="00D13585"/>
    <w:rsid w:val="00D1449D"/>
    <w:rsid w:val="00D15F9D"/>
    <w:rsid w:val="00D162F7"/>
    <w:rsid w:val="00D17910"/>
    <w:rsid w:val="00D17DC6"/>
    <w:rsid w:val="00D17F66"/>
    <w:rsid w:val="00D20486"/>
    <w:rsid w:val="00D20A17"/>
    <w:rsid w:val="00D21B53"/>
    <w:rsid w:val="00D2211A"/>
    <w:rsid w:val="00D22329"/>
    <w:rsid w:val="00D22B58"/>
    <w:rsid w:val="00D2310D"/>
    <w:rsid w:val="00D23C48"/>
    <w:rsid w:val="00D23EF2"/>
    <w:rsid w:val="00D23F37"/>
    <w:rsid w:val="00D25106"/>
    <w:rsid w:val="00D2608A"/>
    <w:rsid w:val="00D26147"/>
    <w:rsid w:val="00D2657B"/>
    <w:rsid w:val="00D269E4"/>
    <w:rsid w:val="00D27065"/>
    <w:rsid w:val="00D27D2F"/>
    <w:rsid w:val="00D303ED"/>
    <w:rsid w:val="00D310A4"/>
    <w:rsid w:val="00D315A0"/>
    <w:rsid w:val="00D321DE"/>
    <w:rsid w:val="00D323A2"/>
    <w:rsid w:val="00D3506C"/>
    <w:rsid w:val="00D365E6"/>
    <w:rsid w:val="00D3685A"/>
    <w:rsid w:val="00D377BF"/>
    <w:rsid w:val="00D40BFD"/>
    <w:rsid w:val="00D41702"/>
    <w:rsid w:val="00D41A7F"/>
    <w:rsid w:val="00D41DAC"/>
    <w:rsid w:val="00D42028"/>
    <w:rsid w:val="00D421E6"/>
    <w:rsid w:val="00D425E0"/>
    <w:rsid w:val="00D444E4"/>
    <w:rsid w:val="00D44E81"/>
    <w:rsid w:val="00D45703"/>
    <w:rsid w:val="00D47998"/>
    <w:rsid w:val="00D502EC"/>
    <w:rsid w:val="00D50DD2"/>
    <w:rsid w:val="00D51598"/>
    <w:rsid w:val="00D521C2"/>
    <w:rsid w:val="00D52492"/>
    <w:rsid w:val="00D52FC8"/>
    <w:rsid w:val="00D53B56"/>
    <w:rsid w:val="00D53EEE"/>
    <w:rsid w:val="00D5422E"/>
    <w:rsid w:val="00D5575D"/>
    <w:rsid w:val="00D558EF"/>
    <w:rsid w:val="00D563DF"/>
    <w:rsid w:val="00D5698D"/>
    <w:rsid w:val="00D606A1"/>
    <w:rsid w:val="00D6132A"/>
    <w:rsid w:val="00D62346"/>
    <w:rsid w:val="00D6257C"/>
    <w:rsid w:val="00D626B9"/>
    <w:rsid w:val="00D62F26"/>
    <w:rsid w:val="00D642F6"/>
    <w:rsid w:val="00D655F0"/>
    <w:rsid w:val="00D65780"/>
    <w:rsid w:val="00D6785E"/>
    <w:rsid w:val="00D67B67"/>
    <w:rsid w:val="00D7008D"/>
    <w:rsid w:val="00D70243"/>
    <w:rsid w:val="00D7046F"/>
    <w:rsid w:val="00D7124D"/>
    <w:rsid w:val="00D71397"/>
    <w:rsid w:val="00D71BB8"/>
    <w:rsid w:val="00D71C42"/>
    <w:rsid w:val="00D71CF5"/>
    <w:rsid w:val="00D728CB"/>
    <w:rsid w:val="00D7302F"/>
    <w:rsid w:val="00D74459"/>
    <w:rsid w:val="00D74DB6"/>
    <w:rsid w:val="00D7545A"/>
    <w:rsid w:val="00D75A23"/>
    <w:rsid w:val="00D76305"/>
    <w:rsid w:val="00D76FC1"/>
    <w:rsid w:val="00D80849"/>
    <w:rsid w:val="00D809E2"/>
    <w:rsid w:val="00D80C53"/>
    <w:rsid w:val="00D81BCB"/>
    <w:rsid w:val="00D81C46"/>
    <w:rsid w:val="00D8507E"/>
    <w:rsid w:val="00D85235"/>
    <w:rsid w:val="00D865B2"/>
    <w:rsid w:val="00D86EA8"/>
    <w:rsid w:val="00D87165"/>
    <w:rsid w:val="00D873D7"/>
    <w:rsid w:val="00D8756E"/>
    <w:rsid w:val="00D87797"/>
    <w:rsid w:val="00D87991"/>
    <w:rsid w:val="00D9021B"/>
    <w:rsid w:val="00D90F05"/>
    <w:rsid w:val="00D91167"/>
    <w:rsid w:val="00D91F4B"/>
    <w:rsid w:val="00D92343"/>
    <w:rsid w:val="00D92676"/>
    <w:rsid w:val="00D94557"/>
    <w:rsid w:val="00D955CA"/>
    <w:rsid w:val="00D96983"/>
    <w:rsid w:val="00D975BF"/>
    <w:rsid w:val="00D97CD1"/>
    <w:rsid w:val="00DA0775"/>
    <w:rsid w:val="00DA2E35"/>
    <w:rsid w:val="00DA2E7E"/>
    <w:rsid w:val="00DA3A6C"/>
    <w:rsid w:val="00DA45AE"/>
    <w:rsid w:val="00DA4D84"/>
    <w:rsid w:val="00DA5117"/>
    <w:rsid w:val="00DA6376"/>
    <w:rsid w:val="00DA6B15"/>
    <w:rsid w:val="00DA6CFF"/>
    <w:rsid w:val="00DA7540"/>
    <w:rsid w:val="00DB09BB"/>
    <w:rsid w:val="00DB0E96"/>
    <w:rsid w:val="00DB1070"/>
    <w:rsid w:val="00DB38CB"/>
    <w:rsid w:val="00DB45DA"/>
    <w:rsid w:val="00DB46E7"/>
    <w:rsid w:val="00DB5927"/>
    <w:rsid w:val="00DB68B3"/>
    <w:rsid w:val="00DB7964"/>
    <w:rsid w:val="00DC01CD"/>
    <w:rsid w:val="00DC3746"/>
    <w:rsid w:val="00DC4728"/>
    <w:rsid w:val="00DC550F"/>
    <w:rsid w:val="00DC605E"/>
    <w:rsid w:val="00DC71CE"/>
    <w:rsid w:val="00DD18D8"/>
    <w:rsid w:val="00DD1D5C"/>
    <w:rsid w:val="00DD26FC"/>
    <w:rsid w:val="00DD2A56"/>
    <w:rsid w:val="00DD2A96"/>
    <w:rsid w:val="00DD2B9A"/>
    <w:rsid w:val="00DD2EA7"/>
    <w:rsid w:val="00DD402E"/>
    <w:rsid w:val="00DD4ACA"/>
    <w:rsid w:val="00DD5743"/>
    <w:rsid w:val="00DD57FF"/>
    <w:rsid w:val="00DD582D"/>
    <w:rsid w:val="00DD5C29"/>
    <w:rsid w:val="00DD6414"/>
    <w:rsid w:val="00DD6890"/>
    <w:rsid w:val="00DD7EC8"/>
    <w:rsid w:val="00DE0E55"/>
    <w:rsid w:val="00DE2964"/>
    <w:rsid w:val="00DE29B1"/>
    <w:rsid w:val="00DE34D1"/>
    <w:rsid w:val="00DE466E"/>
    <w:rsid w:val="00DF004C"/>
    <w:rsid w:val="00DF006F"/>
    <w:rsid w:val="00DF0916"/>
    <w:rsid w:val="00DF1212"/>
    <w:rsid w:val="00DF17B5"/>
    <w:rsid w:val="00DF2BE6"/>
    <w:rsid w:val="00DF3734"/>
    <w:rsid w:val="00DF399D"/>
    <w:rsid w:val="00DF4201"/>
    <w:rsid w:val="00DF4218"/>
    <w:rsid w:val="00DF4F7E"/>
    <w:rsid w:val="00DF5109"/>
    <w:rsid w:val="00DF5E15"/>
    <w:rsid w:val="00DF606B"/>
    <w:rsid w:val="00DF7ECC"/>
    <w:rsid w:val="00E01901"/>
    <w:rsid w:val="00E01F95"/>
    <w:rsid w:val="00E02EAB"/>
    <w:rsid w:val="00E034E7"/>
    <w:rsid w:val="00E06739"/>
    <w:rsid w:val="00E06A14"/>
    <w:rsid w:val="00E10EAB"/>
    <w:rsid w:val="00E11545"/>
    <w:rsid w:val="00E12534"/>
    <w:rsid w:val="00E129BE"/>
    <w:rsid w:val="00E13CED"/>
    <w:rsid w:val="00E142B0"/>
    <w:rsid w:val="00E14F64"/>
    <w:rsid w:val="00E154D3"/>
    <w:rsid w:val="00E165B3"/>
    <w:rsid w:val="00E16760"/>
    <w:rsid w:val="00E16A14"/>
    <w:rsid w:val="00E16F15"/>
    <w:rsid w:val="00E176AA"/>
    <w:rsid w:val="00E17C6F"/>
    <w:rsid w:val="00E17E84"/>
    <w:rsid w:val="00E17FCE"/>
    <w:rsid w:val="00E2140D"/>
    <w:rsid w:val="00E2200C"/>
    <w:rsid w:val="00E2248D"/>
    <w:rsid w:val="00E22767"/>
    <w:rsid w:val="00E2509E"/>
    <w:rsid w:val="00E250CF"/>
    <w:rsid w:val="00E25647"/>
    <w:rsid w:val="00E26D00"/>
    <w:rsid w:val="00E27BA3"/>
    <w:rsid w:val="00E30E19"/>
    <w:rsid w:val="00E321E1"/>
    <w:rsid w:val="00E32E30"/>
    <w:rsid w:val="00E339FA"/>
    <w:rsid w:val="00E344FC"/>
    <w:rsid w:val="00E34A8F"/>
    <w:rsid w:val="00E35246"/>
    <w:rsid w:val="00E360F5"/>
    <w:rsid w:val="00E37A3B"/>
    <w:rsid w:val="00E37CE6"/>
    <w:rsid w:val="00E4047D"/>
    <w:rsid w:val="00E40654"/>
    <w:rsid w:val="00E41D1D"/>
    <w:rsid w:val="00E42326"/>
    <w:rsid w:val="00E42A7A"/>
    <w:rsid w:val="00E42C67"/>
    <w:rsid w:val="00E43CDC"/>
    <w:rsid w:val="00E43F6A"/>
    <w:rsid w:val="00E44199"/>
    <w:rsid w:val="00E45E9D"/>
    <w:rsid w:val="00E462DB"/>
    <w:rsid w:val="00E46353"/>
    <w:rsid w:val="00E46FA1"/>
    <w:rsid w:val="00E502F6"/>
    <w:rsid w:val="00E50F93"/>
    <w:rsid w:val="00E52961"/>
    <w:rsid w:val="00E52CBD"/>
    <w:rsid w:val="00E5364F"/>
    <w:rsid w:val="00E53C0F"/>
    <w:rsid w:val="00E54171"/>
    <w:rsid w:val="00E54F87"/>
    <w:rsid w:val="00E55812"/>
    <w:rsid w:val="00E56900"/>
    <w:rsid w:val="00E56FF2"/>
    <w:rsid w:val="00E57823"/>
    <w:rsid w:val="00E61EE1"/>
    <w:rsid w:val="00E62915"/>
    <w:rsid w:val="00E6366B"/>
    <w:rsid w:val="00E63717"/>
    <w:rsid w:val="00E658E2"/>
    <w:rsid w:val="00E700FF"/>
    <w:rsid w:val="00E702CF"/>
    <w:rsid w:val="00E72180"/>
    <w:rsid w:val="00E72626"/>
    <w:rsid w:val="00E73172"/>
    <w:rsid w:val="00E744BC"/>
    <w:rsid w:val="00E75D89"/>
    <w:rsid w:val="00E76500"/>
    <w:rsid w:val="00E7675E"/>
    <w:rsid w:val="00E76B0E"/>
    <w:rsid w:val="00E779D6"/>
    <w:rsid w:val="00E80B8A"/>
    <w:rsid w:val="00E829A6"/>
    <w:rsid w:val="00E82EF3"/>
    <w:rsid w:val="00E8405E"/>
    <w:rsid w:val="00E8500A"/>
    <w:rsid w:val="00E85AC0"/>
    <w:rsid w:val="00E85C5A"/>
    <w:rsid w:val="00E85D24"/>
    <w:rsid w:val="00E8655E"/>
    <w:rsid w:val="00E86935"/>
    <w:rsid w:val="00E874B0"/>
    <w:rsid w:val="00E911C2"/>
    <w:rsid w:val="00E92041"/>
    <w:rsid w:val="00E92B08"/>
    <w:rsid w:val="00E931AD"/>
    <w:rsid w:val="00E94B60"/>
    <w:rsid w:val="00E952CD"/>
    <w:rsid w:val="00E956D5"/>
    <w:rsid w:val="00E958AE"/>
    <w:rsid w:val="00E95A47"/>
    <w:rsid w:val="00E95FB0"/>
    <w:rsid w:val="00E9630C"/>
    <w:rsid w:val="00E96437"/>
    <w:rsid w:val="00E96490"/>
    <w:rsid w:val="00E96786"/>
    <w:rsid w:val="00E97546"/>
    <w:rsid w:val="00EA02DB"/>
    <w:rsid w:val="00EA0B29"/>
    <w:rsid w:val="00EA13FD"/>
    <w:rsid w:val="00EA2477"/>
    <w:rsid w:val="00EA2D31"/>
    <w:rsid w:val="00EA2E28"/>
    <w:rsid w:val="00EA37A7"/>
    <w:rsid w:val="00EA37CE"/>
    <w:rsid w:val="00EA3DF2"/>
    <w:rsid w:val="00EA6517"/>
    <w:rsid w:val="00EA6750"/>
    <w:rsid w:val="00EA695F"/>
    <w:rsid w:val="00EA6ECB"/>
    <w:rsid w:val="00EA71C6"/>
    <w:rsid w:val="00EA71F4"/>
    <w:rsid w:val="00EA7A24"/>
    <w:rsid w:val="00EA7BEF"/>
    <w:rsid w:val="00EA7C07"/>
    <w:rsid w:val="00EA7F18"/>
    <w:rsid w:val="00EB0269"/>
    <w:rsid w:val="00EB11AC"/>
    <w:rsid w:val="00EB1C58"/>
    <w:rsid w:val="00EB44D7"/>
    <w:rsid w:val="00EB4574"/>
    <w:rsid w:val="00EB4A92"/>
    <w:rsid w:val="00EB55D1"/>
    <w:rsid w:val="00EB5F64"/>
    <w:rsid w:val="00EB70FF"/>
    <w:rsid w:val="00EB7B1D"/>
    <w:rsid w:val="00EC111B"/>
    <w:rsid w:val="00EC26C8"/>
    <w:rsid w:val="00EC31AB"/>
    <w:rsid w:val="00EC4021"/>
    <w:rsid w:val="00EC4168"/>
    <w:rsid w:val="00EC44DC"/>
    <w:rsid w:val="00EC57E3"/>
    <w:rsid w:val="00EC60FF"/>
    <w:rsid w:val="00ED0327"/>
    <w:rsid w:val="00ED17A3"/>
    <w:rsid w:val="00ED25FD"/>
    <w:rsid w:val="00ED287A"/>
    <w:rsid w:val="00ED4056"/>
    <w:rsid w:val="00ED5C43"/>
    <w:rsid w:val="00ED66D7"/>
    <w:rsid w:val="00ED7DE2"/>
    <w:rsid w:val="00EE078B"/>
    <w:rsid w:val="00EE1DCA"/>
    <w:rsid w:val="00EE27F6"/>
    <w:rsid w:val="00EE2FBE"/>
    <w:rsid w:val="00EE3DA5"/>
    <w:rsid w:val="00EE42AD"/>
    <w:rsid w:val="00EE5A03"/>
    <w:rsid w:val="00EE5A5C"/>
    <w:rsid w:val="00EE79AC"/>
    <w:rsid w:val="00EF04EF"/>
    <w:rsid w:val="00EF1184"/>
    <w:rsid w:val="00EF1D08"/>
    <w:rsid w:val="00EF21F1"/>
    <w:rsid w:val="00EF2AEE"/>
    <w:rsid w:val="00EF2C0E"/>
    <w:rsid w:val="00EF3550"/>
    <w:rsid w:val="00EF3A48"/>
    <w:rsid w:val="00EF5D41"/>
    <w:rsid w:val="00EF6624"/>
    <w:rsid w:val="00EF6A6B"/>
    <w:rsid w:val="00EF7B88"/>
    <w:rsid w:val="00F022E6"/>
    <w:rsid w:val="00F032BB"/>
    <w:rsid w:val="00F033BA"/>
    <w:rsid w:val="00F03EED"/>
    <w:rsid w:val="00F05075"/>
    <w:rsid w:val="00F0513A"/>
    <w:rsid w:val="00F054A1"/>
    <w:rsid w:val="00F06267"/>
    <w:rsid w:val="00F066F2"/>
    <w:rsid w:val="00F068AB"/>
    <w:rsid w:val="00F079B6"/>
    <w:rsid w:val="00F07C87"/>
    <w:rsid w:val="00F10236"/>
    <w:rsid w:val="00F11F40"/>
    <w:rsid w:val="00F130D2"/>
    <w:rsid w:val="00F13357"/>
    <w:rsid w:val="00F15668"/>
    <w:rsid w:val="00F15A74"/>
    <w:rsid w:val="00F165C7"/>
    <w:rsid w:val="00F204EE"/>
    <w:rsid w:val="00F20D8E"/>
    <w:rsid w:val="00F23740"/>
    <w:rsid w:val="00F23A47"/>
    <w:rsid w:val="00F24EE9"/>
    <w:rsid w:val="00F25469"/>
    <w:rsid w:val="00F25A0A"/>
    <w:rsid w:val="00F25E38"/>
    <w:rsid w:val="00F2696B"/>
    <w:rsid w:val="00F26AD6"/>
    <w:rsid w:val="00F27766"/>
    <w:rsid w:val="00F30404"/>
    <w:rsid w:val="00F30C35"/>
    <w:rsid w:val="00F321DB"/>
    <w:rsid w:val="00F32EB2"/>
    <w:rsid w:val="00F358EF"/>
    <w:rsid w:val="00F37890"/>
    <w:rsid w:val="00F37C91"/>
    <w:rsid w:val="00F40678"/>
    <w:rsid w:val="00F408E3"/>
    <w:rsid w:val="00F40A21"/>
    <w:rsid w:val="00F41219"/>
    <w:rsid w:val="00F4237B"/>
    <w:rsid w:val="00F4332E"/>
    <w:rsid w:val="00F4397A"/>
    <w:rsid w:val="00F43F54"/>
    <w:rsid w:val="00F460C8"/>
    <w:rsid w:val="00F463B2"/>
    <w:rsid w:val="00F4695B"/>
    <w:rsid w:val="00F46F74"/>
    <w:rsid w:val="00F47870"/>
    <w:rsid w:val="00F50D2E"/>
    <w:rsid w:val="00F51440"/>
    <w:rsid w:val="00F51F3E"/>
    <w:rsid w:val="00F523B6"/>
    <w:rsid w:val="00F52B39"/>
    <w:rsid w:val="00F533F3"/>
    <w:rsid w:val="00F536D3"/>
    <w:rsid w:val="00F5481F"/>
    <w:rsid w:val="00F54870"/>
    <w:rsid w:val="00F55525"/>
    <w:rsid w:val="00F57D92"/>
    <w:rsid w:val="00F63029"/>
    <w:rsid w:val="00F63960"/>
    <w:rsid w:val="00F63A03"/>
    <w:rsid w:val="00F64AA0"/>
    <w:rsid w:val="00F6581E"/>
    <w:rsid w:val="00F65925"/>
    <w:rsid w:val="00F661F9"/>
    <w:rsid w:val="00F66489"/>
    <w:rsid w:val="00F67662"/>
    <w:rsid w:val="00F70132"/>
    <w:rsid w:val="00F708A2"/>
    <w:rsid w:val="00F70C42"/>
    <w:rsid w:val="00F7133C"/>
    <w:rsid w:val="00F72332"/>
    <w:rsid w:val="00F72434"/>
    <w:rsid w:val="00F73704"/>
    <w:rsid w:val="00F749D5"/>
    <w:rsid w:val="00F75460"/>
    <w:rsid w:val="00F75476"/>
    <w:rsid w:val="00F755F5"/>
    <w:rsid w:val="00F80949"/>
    <w:rsid w:val="00F8127F"/>
    <w:rsid w:val="00F81EF3"/>
    <w:rsid w:val="00F822A9"/>
    <w:rsid w:val="00F8250C"/>
    <w:rsid w:val="00F834FD"/>
    <w:rsid w:val="00F83FA7"/>
    <w:rsid w:val="00F84567"/>
    <w:rsid w:val="00F87151"/>
    <w:rsid w:val="00F8742B"/>
    <w:rsid w:val="00F874FD"/>
    <w:rsid w:val="00F9182F"/>
    <w:rsid w:val="00F919ED"/>
    <w:rsid w:val="00F9222A"/>
    <w:rsid w:val="00F92478"/>
    <w:rsid w:val="00F93A87"/>
    <w:rsid w:val="00F94526"/>
    <w:rsid w:val="00F950A1"/>
    <w:rsid w:val="00F96CE5"/>
    <w:rsid w:val="00F97189"/>
    <w:rsid w:val="00FA026F"/>
    <w:rsid w:val="00FA1808"/>
    <w:rsid w:val="00FA1E86"/>
    <w:rsid w:val="00FA2148"/>
    <w:rsid w:val="00FA3002"/>
    <w:rsid w:val="00FA450A"/>
    <w:rsid w:val="00FA4A1C"/>
    <w:rsid w:val="00FA4EF9"/>
    <w:rsid w:val="00FA545D"/>
    <w:rsid w:val="00FA60D9"/>
    <w:rsid w:val="00FA6103"/>
    <w:rsid w:val="00FA65F1"/>
    <w:rsid w:val="00FB0183"/>
    <w:rsid w:val="00FB034B"/>
    <w:rsid w:val="00FB0499"/>
    <w:rsid w:val="00FB0632"/>
    <w:rsid w:val="00FB1275"/>
    <w:rsid w:val="00FB12A9"/>
    <w:rsid w:val="00FB1332"/>
    <w:rsid w:val="00FB3C34"/>
    <w:rsid w:val="00FB46C2"/>
    <w:rsid w:val="00FB555C"/>
    <w:rsid w:val="00FB59B1"/>
    <w:rsid w:val="00FB66B5"/>
    <w:rsid w:val="00FB6C7B"/>
    <w:rsid w:val="00FC0366"/>
    <w:rsid w:val="00FC0A01"/>
    <w:rsid w:val="00FC0D1C"/>
    <w:rsid w:val="00FC1688"/>
    <w:rsid w:val="00FC1693"/>
    <w:rsid w:val="00FC1A73"/>
    <w:rsid w:val="00FC3A11"/>
    <w:rsid w:val="00FC3CF1"/>
    <w:rsid w:val="00FC482B"/>
    <w:rsid w:val="00FC5FC6"/>
    <w:rsid w:val="00FC681A"/>
    <w:rsid w:val="00FC7353"/>
    <w:rsid w:val="00FC79EA"/>
    <w:rsid w:val="00FC7D4E"/>
    <w:rsid w:val="00FD076C"/>
    <w:rsid w:val="00FD0D5E"/>
    <w:rsid w:val="00FD0FEA"/>
    <w:rsid w:val="00FD11CA"/>
    <w:rsid w:val="00FD229E"/>
    <w:rsid w:val="00FD3923"/>
    <w:rsid w:val="00FD628E"/>
    <w:rsid w:val="00FD6812"/>
    <w:rsid w:val="00FD6AE2"/>
    <w:rsid w:val="00FD6E24"/>
    <w:rsid w:val="00FD71E4"/>
    <w:rsid w:val="00FE1E14"/>
    <w:rsid w:val="00FE2696"/>
    <w:rsid w:val="00FE383A"/>
    <w:rsid w:val="00FE4086"/>
    <w:rsid w:val="00FE419C"/>
    <w:rsid w:val="00FE5015"/>
    <w:rsid w:val="00FE5D0B"/>
    <w:rsid w:val="00FE64B9"/>
    <w:rsid w:val="00FE66EA"/>
    <w:rsid w:val="00FF01C6"/>
    <w:rsid w:val="00FF1CFF"/>
    <w:rsid w:val="00FF2424"/>
    <w:rsid w:val="00FF2434"/>
    <w:rsid w:val="00FF2677"/>
    <w:rsid w:val="00FF4514"/>
    <w:rsid w:val="00FF4A1E"/>
    <w:rsid w:val="00FF5F3D"/>
    <w:rsid w:val="00FF6C6D"/>
    <w:rsid w:val="00FF7E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o:shapelayout v:ext="edit">
      <o:idmap v:ext="edit" data="1"/>
    </o:shapelayout>
  </w:shapeDefaults>
  <w:decimalSymbol w:val=","/>
  <w:listSeparator w:val=";"/>
  <w14:docId w14:val="1CC99127"/>
  <w15:docId w15:val="{C18A3DD5-2615-4ED1-ACC0-C04CF8E7D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0FF"/>
  </w:style>
  <w:style w:type="paragraph" w:styleId="Titre1">
    <w:name w:val="heading 1"/>
    <w:basedOn w:val="Normal"/>
    <w:next w:val="Normal"/>
    <w:qFormat/>
    <w:rsid w:val="00263789"/>
    <w:pPr>
      <w:spacing w:before="240"/>
      <w:outlineLvl w:val="0"/>
    </w:pPr>
    <w:rPr>
      <w:b/>
      <w:sz w:val="24"/>
      <w:u w:val="single"/>
    </w:rPr>
  </w:style>
  <w:style w:type="paragraph" w:styleId="Titre2">
    <w:name w:val="heading 2"/>
    <w:basedOn w:val="Normal"/>
    <w:next w:val="Normal"/>
    <w:qFormat/>
    <w:rsid w:val="00263789"/>
    <w:pPr>
      <w:spacing w:before="120"/>
      <w:outlineLvl w:val="1"/>
    </w:pPr>
    <w:rPr>
      <w:sz w:val="22"/>
    </w:rPr>
  </w:style>
  <w:style w:type="paragraph" w:styleId="Titre3">
    <w:name w:val="heading 3"/>
    <w:basedOn w:val="Normal"/>
    <w:next w:val="Retraitnormal"/>
    <w:link w:val="Titre3Car"/>
    <w:qFormat/>
    <w:rsid w:val="00FB0499"/>
    <w:pPr>
      <w:overflowPunct w:val="0"/>
      <w:autoSpaceDE w:val="0"/>
      <w:autoSpaceDN w:val="0"/>
      <w:adjustRightInd w:val="0"/>
      <w:ind w:left="354"/>
      <w:textAlignment w:val="baseline"/>
      <w:outlineLvl w:val="2"/>
    </w:pPr>
    <w:rPr>
      <w:b/>
      <w:bCs/>
      <w:sz w:val="24"/>
      <w:szCs w:val="24"/>
    </w:rPr>
  </w:style>
  <w:style w:type="paragraph" w:styleId="Titre4">
    <w:name w:val="heading 4"/>
    <w:basedOn w:val="Normal"/>
    <w:next w:val="Normal"/>
    <w:qFormat/>
    <w:rsid w:val="00081A7E"/>
    <w:pPr>
      <w:keepNext/>
      <w:spacing w:before="240" w:after="60"/>
      <w:outlineLvl w:val="3"/>
    </w:pPr>
    <w:rPr>
      <w:b/>
      <w:bCs/>
      <w:sz w:val="28"/>
      <w:szCs w:val="28"/>
    </w:rPr>
  </w:style>
  <w:style w:type="paragraph" w:styleId="Titre5">
    <w:name w:val="heading 5"/>
    <w:basedOn w:val="Normal"/>
    <w:next w:val="Normal"/>
    <w:qFormat/>
    <w:rsid w:val="00263789"/>
    <w:pPr>
      <w:keepNext/>
      <w:spacing w:before="60" w:after="60"/>
      <w:jc w:val="center"/>
      <w:outlineLvl w:val="4"/>
    </w:pPr>
    <w:rPr>
      <w:b/>
      <w:sz w:val="18"/>
    </w:rPr>
  </w:style>
  <w:style w:type="paragraph" w:styleId="Titre6">
    <w:name w:val="heading 6"/>
    <w:basedOn w:val="Normal"/>
    <w:next w:val="Retraitnormal"/>
    <w:link w:val="Titre6Car"/>
    <w:qFormat/>
    <w:rsid w:val="00FB0499"/>
    <w:pPr>
      <w:overflowPunct w:val="0"/>
      <w:autoSpaceDE w:val="0"/>
      <w:autoSpaceDN w:val="0"/>
      <w:adjustRightInd w:val="0"/>
      <w:ind w:left="708"/>
      <w:textAlignment w:val="baseline"/>
      <w:outlineLvl w:val="5"/>
    </w:pPr>
    <w:rPr>
      <w:u w:val="single"/>
    </w:rPr>
  </w:style>
  <w:style w:type="paragraph" w:styleId="Titre7">
    <w:name w:val="heading 7"/>
    <w:basedOn w:val="Normal"/>
    <w:next w:val="Retraitnormal"/>
    <w:link w:val="Titre7Car"/>
    <w:qFormat/>
    <w:rsid w:val="00FB0499"/>
    <w:pPr>
      <w:overflowPunct w:val="0"/>
      <w:autoSpaceDE w:val="0"/>
      <w:autoSpaceDN w:val="0"/>
      <w:adjustRightInd w:val="0"/>
      <w:ind w:left="708"/>
      <w:textAlignment w:val="baseline"/>
      <w:outlineLvl w:val="6"/>
    </w:pPr>
    <w:rPr>
      <w:i/>
      <w:iCs/>
    </w:rPr>
  </w:style>
  <w:style w:type="paragraph" w:styleId="Titre8">
    <w:name w:val="heading 8"/>
    <w:basedOn w:val="Normal"/>
    <w:next w:val="Retraitnormal"/>
    <w:link w:val="Titre8Car"/>
    <w:qFormat/>
    <w:rsid w:val="00FB0499"/>
    <w:pPr>
      <w:overflowPunct w:val="0"/>
      <w:autoSpaceDE w:val="0"/>
      <w:autoSpaceDN w:val="0"/>
      <w:adjustRightInd w:val="0"/>
      <w:ind w:left="708"/>
      <w:textAlignment w:val="baseline"/>
      <w:outlineLvl w:val="7"/>
    </w:pPr>
    <w:rPr>
      <w:i/>
      <w:iCs/>
    </w:rPr>
  </w:style>
  <w:style w:type="paragraph" w:styleId="Titre9">
    <w:name w:val="heading 9"/>
    <w:basedOn w:val="Normal"/>
    <w:next w:val="Retraitnormal"/>
    <w:link w:val="Titre9Car"/>
    <w:qFormat/>
    <w:rsid w:val="00FB0499"/>
    <w:pPr>
      <w:overflowPunct w:val="0"/>
      <w:autoSpaceDE w:val="0"/>
      <w:autoSpaceDN w:val="0"/>
      <w:adjustRightInd w:val="0"/>
      <w:ind w:left="708"/>
      <w:textAlignment w:val="baseline"/>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rsid w:val="00263789"/>
    <w:pPr>
      <w:spacing w:before="120" w:after="120"/>
    </w:pPr>
    <w:rPr>
      <w:b/>
      <w:caps/>
    </w:rPr>
  </w:style>
  <w:style w:type="paragraph" w:styleId="TM2">
    <w:name w:val="toc 2"/>
    <w:basedOn w:val="Normal"/>
    <w:next w:val="Normal"/>
    <w:autoRedefine/>
    <w:uiPriority w:val="39"/>
    <w:rsid w:val="00263789"/>
    <w:pPr>
      <w:ind w:left="200"/>
    </w:pPr>
    <w:rPr>
      <w:smallCaps/>
    </w:rPr>
  </w:style>
  <w:style w:type="paragraph" w:styleId="Pieddepage">
    <w:name w:val="footer"/>
    <w:basedOn w:val="Normal"/>
    <w:link w:val="PieddepageCar"/>
    <w:uiPriority w:val="99"/>
    <w:rsid w:val="00263789"/>
    <w:pPr>
      <w:tabs>
        <w:tab w:val="center" w:pos="4536"/>
        <w:tab w:val="right" w:pos="9072"/>
      </w:tabs>
    </w:pPr>
  </w:style>
  <w:style w:type="character" w:styleId="Numrodepage">
    <w:name w:val="page number"/>
    <w:basedOn w:val="Policepardfaut"/>
    <w:rsid w:val="00263789"/>
  </w:style>
  <w:style w:type="paragraph" w:styleId="En-tte">
    <w:name w:val="header"/>
    <w:basedOn w:val="Normal"/>
    <w:rsid w:val="00263789"/>
    <w:pPr>
      <w:tabs>
        <w:tab w:val="center" w:pos="4819"/>
        <w:tab w:val="right" w:pos="9071"/>
      </w:tabs>
    </w:pPr>
  </w:style>
  <w:style w:type="paragraph" w:styleId="Retraitcorpsdetexte">
    <w:name w:val="Body Text Indent"/>
    <w:basedOn w:val="Normal"/>
    <w:rsid w:val="00263789"/>
    <w:pPr>
      <w:tabs>
        <w:tab w:val="left" w:pos="-5670"/>
      </w:tabs>
      <w:ind w:left="426"/>
      <w:jc w:val="both"/>
    </w:pPr>
    <w:rPr>
      <w:sz w:val="22"/>
    </w:rPr>
  </w:style>
  <w:style w:type="paragraph" w:styleId="Corpsdetexte">
    <w:name w:val="Body Text"/>
    <w:basedOn w:val="Normal"/>
    <w:rsid w:val="00263789"/>
    <w:pPr>
      <w:jc w:val="both"/>
    </w:pPr>
    <w:rPr>
      <w:sz w:val="22"/>
    </w:rPr>
  </w:style>
  <w:style w:type="character" w:styleId="Lienhypertexte">
    <w:name w:val="Hyperlink"/>
    <w:uiPriority w:val="99"/>
    <w:rsid w:val="00263789"/>
    <w:rPr>
      <w:color w:val="0000FF"/>
      <w:u w:val="single"/>
    </w:rPr>
  </w:style>
  <w:style w:type="paragraph" w:styleId="Textedebulles">
    <w:name w:val="Balloon Text"/>
    <w:basedOn w:val="Normal"/>
    <w:semiHidden/>
    <w:rsid w:val="005A4B40"/>
    <w:rPr>
      <w:rFonts w:ascii="Tahoma" w:hAnsi="Tahoma" w:cs="Tahoma"/>
      <w:sz w:val="16"/>
      <w:szCs w:val="16"/>
    </w:rPr>
  </w:style>
  <w:style w:type="paragraph" w:customStyle="1" w:styleId="CarCarCarCarCarCar2CarCarCar">
    <w:name w:val="Car Car Car Car Car Car2 Car Car Car"/>
    <w:basedOn w:val="Normal"/>
    <w:rsid w:val="003E5408"/>
    <w:pPr>
      <w:spacing w:after="160" w:line="240" w:lineRule="exact"/>
    </w:pPr>
    <w:rPr>
      <w:rFonts w:ascii="Verdana" w:hAnsi="Verdana"/>
      <w:lang w:val="en-US" w:eastAsia="en-US"/>
    </w:rPr>
  </w:style>
  <w:style w:type="paragraph" w:styleId="Paragraphedeliste">
    <w:name w:val="List Paragraph"/>
    <w:basedOn w:val="Normal"/>
    <w:uiPriority w:val="34"/>
    <w:qFormat/>
    <w:rsid w:val="00133E6B"/>
    <w:pPr>
      <w:ind w:left="708"/>
    </w:pPr>
  </w:style>
  <w:style w:type="paragraph" w:customStyle="1" w:styleId="CarCarCarCarCarCar2CarCarCar0">
    <w:name w:val="Car Car Car Car Car Car2 Car Car Car"/>
    <w:basedOn w:val="Normal"/>
    <w:rsid w:val="00D7008D"/>
    <w:pPr>
      <w:spacing w:after="160" w:line="240" w:lineRule="exact"/>
    </w:pPr>
    <w:rPr>
      <w:rFonts w:ascii="Verdana" w:hAnsi="Verdana"/>
      <w:lang w:val="en-US" w:eastAsia="en-US"/>
    </w:rPr>
  </w:style>
  <w:style w:type="paragraph" w:styleId="TM4">
    <w:name w:val="toc 4"/>
    <w:basedOn w:val="Normal"/>
    <w:next w:val="Normal"/>
    <w:autoRedefine/>
    <w:uiPriority w:val="39"/>
    <w:semiHidden/>
    <w:unhideWhenUsed/>
    <w:rsid w:val="00FC7D4E"/>
    <w:pPr>
      <w:spacing w:after="100"/>
      <w:ind w:left="600"/>
    </w:pPr>
  </w:style>
  <w:style w:type="paragraph" w:styleId="En-ttedetabledesmatires">
    <w:name w:val="TOC Heading"/>
    <w:basedOn w:val="Titre1"/>
    <w:next w:val="Normal"/>
    <w:uiPriority w:val="39"/>
    <w:unhideWhenUsed/>
    <w:qFormat/>
    <w:rsid w:val="002D2CF6"/>
    <w:pPr>
      <w:keepNext/>
      <w:keepLines/>
      <w:spacing w:before="480" w:line="276" w:lineRule="auto"/>
      <w:outlineLvl w:val="9"/>
    </w:pPr>
    <w:rPr>
      <w:rFonts w:asciiTheme="majorHAnsi" w:eastAsiaTheme="majorEastAsia" w:hAnsiTheme="majorHAnsi" w:cstheme="majorBidi"/>
      <w:bCs/>
      <w:color w:val="365F91" w:themeColor="accent1" w:themeShade="BF"/>
      <w:sz w:val="28"/>
      <w:szCs w:val="28"/>
      <w:u w:val="none"/>
    </w:rPr>
  </w:style>
  <w:style w:type="paragraph" w:styleId="NormalWeb">
    <w:name w:val="Normal (Web)"/>
    <w:basedOn w:val="Normal"/>
    <w:uiPriority w:val="99"/>
    <w:unhideWhenUsed/>
    <w:rsid w:val="00D42028"/>
    <w:pPr>
      <w:spacing w:before="100" w:beforeAutospacing="1" w:after="100" w:afterAutospacing="1"/>
    </w:pPr>
    <w:rPr>
      <w:sz w:val="24"/>
      <w:szCs w:val="24"/>
    </w:rPr>
  </w:style>
  <w:style w:type="character" w:customStyle="1" w:styleId="surlignage">
    <w:name w:val="surlignage"/>
    <w:basedOn w:val="Policepardfaut"/>
    <w:rsid w:val="00D42028"/>
  </w:style>
  <w:style w:type="paragraph" w:customStyle="1" w:styleId="CarCarCarCarCarCar2CarCarCar1">
    <w:name w:val="Car Car Car Car Car Car2 Car Car Car"/>
    <w:basedOn w:val="Normal"/>
    <w:rsid w:val="00921318"/>
    <w:pPr>
      <w:spacing w:after="160" w:line="240" w:lineRule="exact"/>
    </w:pPr>
    <w:rPr>
      <w:rFonts w:ascii="Verdana" w:hAnsi="Verdana"/>
      <w:lang w:val="en-US" w:eastAsia="en-US"/>
    </w:rPr>
  </w:style>
  <w:style w:type="paragraph" w:customStyle="1" w:styleId="CarCarCarCarCarCar2CarCarCar2">
    <w:name w:val="Car Car Car Car Car Car2 Car Car Car"/>
    <w:basedOn w:val="Normal"/>
    <w:rsid w:val="001A50CE"/>
    <w:pPr>
      <w:spacing w:after="160" w:line="240" w:lineRule="exact"/>
    </w:pPr>
    <w:rPr>
      <w:rFonts w:ascii="Verdana" w:hAnsi="Verdana"/>
      <w:lang w:val="en-US" w:eastAsia="en-US"/>
    </w:rPr>
  </w:style>
  <w:style w:type="paragraph" w:styleId="Corpsdetexte2">
    <w:name w:val="Body Text 2"/>
    <w:basedOn w:val="Normal"/>
    <w:link w:val="Corpsdetexte2Car"/>
    <w:unhideWhenUsed/>
    <w:rsid w:val="00F068AB"/>
    <w:pPr>
      <w:spacing w:after="120" w:line="480" w:lineRule="auto"/>
    </w:pPr>
  </w:style>
  <w:style w:type="character" w:customStyle="1" w:styleId="Corpsdetexte2Car">
    <w:name w:val="Corps de texte 2 Car"/>
    <w:basedOn w:val="Policepardfaut"/>
    <w:link w:val="Corpsdetexte2"/>
    <w:uiPriority w:val="99"/>
    <w:semiHidden/>
    <w:rsid w:val="00F068AB"/>
  </w:style>
  <w:style w:type="character" w:styleId="Appelnotedebasdep">
    <w:name w:val="footnote reference"/>
    <w:semiHidden/>
    <w:rsid w:val="00F068AB"/>
    <w:rPr>
      <w:position w:val="6"/>
      <w:sz w:val="16"/>
      <w:szCs w:val="16"/>
    </w:rPr>
  </w:style>
  <w:style w:type="paragraph" w:styleId="Notedebasdepage">
    <w:name w:val="footnote text"/>
    <w:basedOn w:val="Normal"/>
    <w:link w:val="NotedebasdepageCar"/>
    <w:semiHidden/>
    <w:rsid w:val="00F068AB"/>
    <w:pPr>
      <w:overflowPunct w:val="0"/>
      <w:autoSpaceDE w:val="0"/>
      <w:autoSpaceDN w:val="0"/>
      <w:adjustRightInd w:val="0"/>
      <w:textAlignment w:val="baseline"/>
    </w:pPr>
  </w:style>
  <w:style w:type="character" w:customStyle="1" w:styleId="NotedebasdepageCar">
    <w:name w:val="Note de bas de page Car"/>
    <w:basedOn w:val="Policepardfaut"/>
    <w:link w:val="Notedebasdepage"/>
    <w:semiHidden/>
    <w:rsid w:val="00F068AB"/>
  </w:style>
  <w:style w:type="paragraph" w:styleId="Retraitcorpsdetexte2">
    <w:name w:val="Body Text Indent 2"/>
    <w:basedOn w:val="Normal"/>
    <w:link w:val="Retraitcorpsdetexte2Car"/>
    <w:unhideWhenUsed/>
    <w:rsid w:val="00E956D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956D5"/>
  </w:style>
  <w:style w:type="paragraph" w:styleId="Corpsdetexte3">
    <w:name w:val="Body Text 3"/>
    <w:basedOn w:val="Normal"/>
    <w:link w:val="Corpsdetexte3Car"/>
    <w:unhideWhenUsed/>
    <w:rsid w:val="00FB0499"/>
    <w:pPr>
      <w:spacing w:after="120"/>
    </w:pPr>
    <w:rPr>
      <w:sz w:val="16"/>
      <w:szCs w:val="16"/>
    </w:rPr>
  </w:style>
  <w:style w:type="character" w:customStyle="1" w:styleId="Corpsdetexte3Car">
    <w:name w:val="Corps de texte 3 Car"/>
    <w:basedOn w:val="Policepardfaut"/>
    <w:link w:val="Corpsdetexte3"/>
    <w:uiPriority w:val="99"/>
    <w:semiHidden/>
    <w:rsid w:val="00FB0499"/>
    <w:rPr>
      <w:sz w:val="16"/>
      <w:szCs w:val="16"/>
    </w:rPr>
  </w:style>
  <w:style w:type="character" w:customStyle="1" w:styleId="Titre3Car">
    <w:name w:val="Titre 3 Car"/>
    <w:basedOn w:val="Policepardfaut"/>
    <w:link w:val="Titre3"/>
    <w:rsid w:val="00FB0499"/>
    <w:rPr>
      <w:b/>
      <w:bCs/>
      <w:sz w:val="24"/>
      <w:szCs w:val="24"/>
    </w:rPr>
  </w:style>
  <w:style w:type="character" w:customStyle="1" w:styleId="Titre6Car">
    <w:name w:val="Titre 6 Car"/>
    <w:basedOn w:val="Policepardfaut"/>
    <w:link w:val="Titre6"/>
    <w:rsid w:val="00FB0499"/>
    <w:rPr>
      <w:u w:val="single"/>
    </w:rPr>
  </w:style>
  <w:style w:type="character" w:customStyle="1" w:styleId="Titre7Car">
    <w:name w:val="Titre 7 Car"/>
    <w:basedOn w:val="Policepardfaut"/>
    <w:link w:val="Titre7"/>
    <w:rsid w:val="00FB0499"/>
    <w:rPr>
      <w:i/>
      <w:iCs/>
    </w:rPr>
  </w:style>
  <w:style w:type="character" w:customStyle="1" w:styleId="Titre8Car">
    <w:name w:val="Titre 8 Car"/>
    <w:basedOn w:val="Policepardfaut"/>
    <w:link w:val="Titre8"/>
    <w:rsid w:val="00FB0499"/>
    <w:rPr>
      <w:i/>
      <w:iCs/>
    </w:rPr>
  </w:style>
  <w:style w:type="character" w:customStyle="1" w:styleId="Titre9Car">
    <w:name w:val="Titre 9 Car"/>
    <w:basedOn w:val="Policepardfaut"/>
    <w:link w:val="Titre9"/>
    <w:rsid w:val="00FB0499"/>
    <w:rPr>
      <w:i/>
      <w:iCs/>
    </w:rPr>
  </w:style>
  <w:style w:type="numbering" w:customStyle="1" w:styleId="Aucuneliste1">
    <w:name w:val="Aucune liste1"/>
    <w:next w:val="Aucuneliste"/>
    <w:uiPriority w:val="99"/>
    <w:semiHidden/>
    <w:unhideWhenUsed/>
    <w:rsid w:val="00FB0499"/>
  </w:style>
  <w:style w:type="paragraph" w:styleId="Retraitnormal">
    <w:name w:val="Normal Indent"/>
    <w:basedOn w:val="Normal"/>
    <w:rsid w:val="00FB0499"/>
    <w:pPr>
      <w:overflowPunct w:val="0"/>
      <w:autoSpaceDE w:val="0"/>
      <w:autoSpaceDN w:val="0"/>
      <w:adjustRightInd w:val="0"/>
      <w:ind w:left="708"/>
      <w:textAlignment w:val="baseline"/>
    </w:pPr>
  </w:style>
  <w:style w:type="character" w:styleId="Appeldenotedefin">
    <w:name w:val="endnote reference"/>
    <w:semiHidden/>
    <w:rsid w:val="00FB0499"/>
    <w:rPr>
      <w:vertAlign w:val="superscript"/>
    </w:rPr>
  </w:style>
  <w:style w:type="character" w:styleId="Marquedecommentaire">
    <w:name w:val="annotation reference"/>
    <w:semiHidden/>
    <w:rsid w:val="00FB0499"/>
    <w:rPr>
      <w:sz w:val="16"/>
      <w:szCs w:val="16"/>
    </w:rPr>
  </w:style>
  <w:style w:type="paragraph" w:styleId="Commentaire">
    <w:name w:val="annotation text"/>
    <w:basedOn w:val="Normal"/>
    <w:link w:val="CommentaireCar"/>
    <w:semiHidden/>
    <w:rsid w:val="00FB0499"/>
    <w:pPr>
      <w:overflowPunct w:val="0"/>
      <w:autoSpaceDE w:val="0"/>
      <w:autoSpaceDN w:val="0"/>
      <w:adjustRightInd w:val="0"/>
      <w:textAlignment w:val="baseline"/>
    </w:pPr>
  </w:style>
  <w:style w:type="character" w:customStyle="1" w:styleId="CommentaireCar">
    <w:name w:val="Commentaire Car"/>
    <w:basedOn w:val="Policepardfaut"/>
    <w:link w:val="Commentaire"/>
    <w:semiHidden/>
    <w:rsid w:val="00FB0499"/>
  </w:style>
  <w:style w:type="paragraph" w:styleId="Objetducommentaire">
    <w:name w:val="annotation subject"/>
    <w:basedOn w:val="Commentaire"/>
    <w:next w:val="Commentaire"/>
    <w:link w:val="ObjetducommentaireCar"/>
    <w:semiHidden/>
    <w:rsid w:val="00FB0499"/>
    <w:rPr>
      <w:b/>
      <w:bCs/>
    </w:rPr>
  </w:style>
  <w:style w:type="character" w:customStyle="1" w:styleId="ObjetducommentaireCar">
    <w:name w:val="Objet du commentaire Car"/>
    <w:basedOn w:val="CommentaireCar"/>
    <w:link w:val="Objetducommentaire"/>
    <w:semiHidden/>
    <w:rsid w:val="00FB0499"/>
    <w:rPr>
      <w:b/>
      <w:bCs/>
    </w:rPr>
  </w:style>
  <w:style w:type="paragraph" w:styleId="Retraitcorpsdetexte3">
    <w:name w:val="Body Text Indent 3"/>
    <w:basedOn w:val="Normal"/>
    <w:link w:val="Retraitcorpsdetexte3Car"/>
    <w:rsid w:val="00FB0499"/>
    <w:pPr>
      <w:overflowPunct w:val="0"/>
      <w:autoSpaceDE w:val="0"/>
      <w:autoSpaceDN w:val="0"/>
      <w:adjustRightInd w:val="0"/>
      <w:ind w:left="850" w:hanging="141"/>
      <w:jc w:val="both"/>
      <w:textAlignment w:val="baseline"/>
    </w:pPr>
    <w:rPr>
      <w:rFonts w:ascii="Arial" w:hAnsi="Arial"/>
      <w:sz w:val="24"/>
    </w:rPr>
  </w:style>
  <w:style w:type="character" w:customStyle="1" w:styleId="Retraitcorpsdetexte3Car">
    <w:name w:val="Retrait corps de texte 3 Car"/>
    <w:basedOn w:val="Policepardfaut"/>
    <w:link w:val="Retraitcorpsdetexte3"/>
    <w:rsid w:val="00FB0499"/>
    <w:rPr>
      <w:rFonts w:ascii="Arial" w:hAnsi="Arial"/>
      <w:sz w:val="24"/>
    </w:rPr>
  </w:style>
  <w:style w:type="paragraph" w:customStyle="1" w:styleId="NormalWeb9">
    <w:name w:val="Normal (Web)9"/>
    <w:basedOn w:val="Normal"/>
    <w:rsid w:val="00FB0499"/>
    <w:pPr>
      <w:spacing w:before="240" w:after="120"/>
    </w:pPr>
    <w:rPr>
      <w:sz w:val="17"/>
      <w:szCs w:val="17"/>
    </w:rPr>
  </w:style>
  <w:style w:type="paragraph" w:customStyle="1" w:styleId="Default">
    <w:name w:val="Default"/>
    <w:rsid w:val="00FB0499"/>
    <w:pPr>
      <w:autoSpaceDE w:val="0"/>
      <w:autoSpaceDN w:val="0"/>
      <w:adjustRightInd w:val="0"/>
    </w:pPr>
    <w:rPr>
      <w:color w:val="000000"/>
      <w:sz w:val="24"/>
      <w:szCs w:val="24"/>
    </w:rPr>
  </w:style>
  <w:style w:type="paragraph" w:customStyle="1" w:styleId="SOUSPAR">
    <w:name w:val="SOUSPAR"/>
    <w:basedOn w:val="Normal"/>
    <w:rsid w:val="00FB0499"/>
    <w:pPr>
      <w:tabs>
        <w:tab w:val="left" w:pos="1152"/>
        <w:tab w:val="left" w:pos="2304"/>
      </w:tabs>
      <w:spacing w:line="240" w:lineRule="exact"/>
      <w:ind w:left="426" w:hanging="2302"/>
      <w:jc w:val="both"/>
    </w:pPr>
    <w:rPr>
      <w:rFonts w:ascii="Arial" w:hAnsi="Arial"/>
      <w:sz w:val="24"/>
    </w:rPr>
  </w:style>
  <w:style w:type="paragraph" w:styleId="Titre">
    <w:name w:val="Title"/>
    <w:basedOn w:val="Normal"/>
    <w:link w:val="TitreCar"/>
    <w:qFormat/>
    <w:rsid w:val="00FB0499"/>
    <w:pPr>
      <w:overflowPunct w:val="0"/>
      <w:autoSpaceDE w:val="0"/>
      <w:autoSpaceDN w:val="0"/>
      <w:adjustRightInd w:val="0"/>
      <w:spacing w:before="240" w:after="60"/>
      <w:jc w:val="center"/>
      <w:textAlignment w:val="baseline"/>
      <w:outlineLvl w:val="0"/>
    </w:pPr>
    <w:rPr>
      <w:rFonts w:ascii="Arial" w:hAnsi="Arial" w:cs="Arial"/>
      <w:b/>
      <w:bCs/>
      <w:kern w:val="28"/>
      <w:sz w:val="32"/>
      <w:szCs w:val="32"/>
    </w:rPr>
  </w:style>
  <w:style w:type="character" w:customStyle="1" w:styleId="TitreCar">
    <w:name w:val="Titre Car"/>
    <w:basedOn w:val="Policepardfaut"/>
    <w:link w:val="Titre"/>
    <w:rsid w:val="00FB0499"/>
    <w:rPr>
      <w:rFonts w:ascii="Arial" w:hAnsi="Arial" w:cs="Arial"/>
      <w:b/>
      <w:bCs/>
      <w:kern w:val="28"/>
      <w:sz w:val="32"/>
      <w:szCs w:val="32"/>
    </w:rPr>
  </w:style>
  <w:style w:type="character" w:customStyle="1" w:styleId="apple-converted-space">
    <w:name w:val="apple-converted-space"/>
    <w:rsid w:val="00FB0499"/>
  </w:style>
  <w:style w:type="paragraph" w:styleId="Rvision">
    <w:name w:val="Revision"/>
    <w:hidden/>
    <w:uiPriority w:val="99"/>
    <w:semiHidden/>
    <w:rsid w:val="00FB0499"/>
  </w:style>
  <w:style w:type="table" w:styleId="Grilledutableau">
    <w:name w:val="Table Grid"/>
    <w:basedOn w:val="TableauNormal"/>
    <w:uiPriority w:val="59"/>
    <w:rsid w:val="00FB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FB0499"/>
    <w:pPr>
      <w:overflowPunct w:val="0"/>
      <w:autoSpaceDE w:val="0"/>
      <w:autoSpaceDN w:val="0"/>
      <w:adjustRightInd w:val="0"/>
      <w:textAlignment w:val="baseline"/>
    </w:pPr>
  </w:style>
  <w:style w:type="character" w:customStyle="1" w:styleId="NotedefinCar">
    <w:name w:val="Note de fin Car"/>
    <w:basedOn w:val="Policepardfaut"/>
    <w:link w:val="Notedefin"/>
    <w:uiPriority w:val="99"/>
    <w:semiHidden/>
    <w:rsid w:val="00FB0499"/>
  </w:style>
  <w:style w:type="character" w:styleId="lev">
    <w:name w:val="Strong"/>
    <w:uiPriority w:val="22"/>
    <w:qFormat/>
    <w:rsid w:val="00FB0499"/>
    <w:rPr>
      <w:b/>
      <w:bCs/>
    </w:rPr>
  </w:style>
  <w:style w:type="paragraph" w:customStyle="1" w:styleId="Normal2">
    <w:name w:val="Normal2"/>
    <w:basedOn w:val="Normal"/>
    <w:link w:val="Normal2Car"/>
    <w:rsid w:val="00FB0499"/>
    <w:pPr>
      <w:ind w:left="142"/>
      <w:jc w:val="both"/>
    </w:pPr>
    <w:rPr>
      <w:rFonts w:ascii="Arial" w:hAnsi="Arial"/>
      <w:i/>
      <w:color w:val="000000"/>
    </w:rPr>
  </w:style>
  <w:style w:type="character" w:customStyle="1" w:styleId="Normal2Car">
    <w:name w:val="Normal2 Car"/>
    <w:link w:val="Normal2"/>
    <w:locked/>
    <w:rsid w:val="00FB0499"/>
    <w:rPr>
      <w:rFonts w:ascii="Arial" w:hAnsi="Arial"/>
      <w:i/>
      <w:color w:val="000000"/>
    </w:rPr>
  </w:style>
  <w:style w:type="character" w:customStyle="1" w:styleId="e24kjd">
    <w:name w:val="e24kjd"/>
    <w:basedOn w:val="Policepardfaut"/>
    <w:rsid w:val="00346C1A"/>
  </w:style>
  <w:style w:type="character" w:customStyle="1" w:styleId="PieddepageCar">
    <w:name w:val="Pied de page Car"/>
    <w:basedOn w:val="Policepardfaut"/>
    <w:link w:val="Pieddepage"/>
    <w:uiPriority w:val="99"/>
    <w:rsid w:val="00A20BEF"/>
  </w:style>
  <w:style w:type="character" w:styleId="Textedelespacerserv">
    <w:name w:val="Placeholder Text"/>
    <w:basedOn w:val="Policepardfaut"/>
    <w:uiPriority w:val="99"/>
    <w:semiHidden/>
    <w:rsid w:val="00464C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553918">
      <w:bodyDiv w:val="1"/>
      <w:marLeft w:val="0"/>
      <w:marRight w:val="0"/>
      <w:marTop w:val="0"/>
      <w:marBottom w:val="0"/>
      <w:divBdr>
        <w:top w:val="none" w:sz="0" w:space="0" w:color="auto"/>
        <w:left w:val="none" w:sz="0" w:space="0" w:color="auto"/>
        <w:bottom w:val="none" w:sz="0" w:space="0" w:color="auto"/>
        <w:right w:val="none" w:sz="0" w:space="0" w:color="auto"/>
      </w:divBdr>
    </w:div>
    <w:div w:id="582035642">
      <w:bodyDiv w:val="1"/>
      <w:marLeft w:val="0"/>
      <w:marRight w:val="0"/>
      <w:marTop w:val="0"/>
      <w:marBottom w:val="0"/>
      <w:divBdr>
        <w:top w:val="none" w:sz="0" w:space="0" w:color="auto"/>
        <w:left w:val="none" w:sz="0" w:space="0" w:color="auto"/>
        <w:bottom w:val="none" w:sz="0" w:space="0" w:color="auto"/>
        <w:right w:val="none" w:sz="0" w:space="0" w:color="auto"/>
      </w:divBdr>
    </w:div>
    <w:div w:id="1045564141">
      <w:bodyDiv w:val="1"/>
      <w:marLeft w:val="0"/>
      <w:marRight w:val="0"/>
      <w:marTop w:val="0"/>
      <w:marBottom w:val="0"/>
      <w:divBdr>
        <w:top w:val="none" w:sz="0" w:space="0" w:color="auto"/>
        <w:left w:val="none" w:sz="0" w:space="0" w:color="auto"/>
        <w:bottom w:val="none" w:sz="0" w:space="0" w:color="auto"/>
        <w:right w:val="none" w:sz="0" w:space="0" w:color="auto"/>
      </w:divBdr>
      <w:divsChild>
        <w:div w:id="496966816">
          <w:marLeft w:val="0"/>
          <w:marRight w:val="0"/>
          <w:marTop w:val="0"/>
          <w:marBottom w:val="0"/>
          <w:divBdr>
            <w:top w:val="none" w:sz="0" w:space="0" w:color="auto"/>
            <w:left w:val="none" w:sz="0" w:space="0" w:color="auto"/>
            <w:bottom w:val="none" w:sz="0" w:space="0" w:color="auto"/>
            <w:right w:val="none" w:sz="0" w:space="0" w:color="auto"/>
          </w:divBdr>
          <w:divsChild>
            <w:div w:id="548885641">
              <w:marLeft w:val="0"/>
              <w:marRight w:val="0"/>
              <w:marTop w:val="0"/>
              <w:marBottom w:val="0"/>
              <w:divBdr>
                <w:top w:val="none" w:sz="0" w:space="0" w:color="auto"/>
                <w:left w:val="none" w:sz="0" w:space="0" w:color="auto"/>
                <w:bottom w:val="none" w:sz="0" w:space="0" w:color="auto"/>
                <w:right w:val="none" w:sz="0" w:space="0" w:color="auto"/>
              </w:divBdr>
              <w:divsChild>
                <w:div w:id="1923757264">
                  <w:marLeft w:val="0"/>
                  <w:marRight w:val="0"/>
                  <w:marTop w:val="0"/>
                  <w:marBottom w:val="0"/>
                  <w:divBdr>
                    <w:top w:val="none" w:sz="0" w:space="0" w:color="auto"/>
                    <w:left w:val="none" w:sz="0" w:space="0" w:color="auto"/>
                    <w:bottom w:val="none" w:sz="0" w:space="0" w:color="auto"/>
                    <w:right w:val="none" w:sz="0" w:space="0" w:color="auto"/>
                  </w:divBdr>
                  <w:divsChild>
                    <w:div w:id="592278803">
                      <w:marLeft w:val="0"/>
                      <w:marRight w:val="0"/>
                      <w:marTop w:val="0"/>
                      <w:marBottom w:val="0"/>
                      <w:divBdr>
                        <w:top w:val="none" w:sz="0" w:space="0" w:color="auto"/>
                        <w:left w:val="none" w:sz="0" w:space="0" w:color="auto"/>
                        <w:bottom w:val="none" w:sz="0" w:space="0" w:color="auto"/>
                        <w:right w:val="none" w:sz="0" w:space="0" w:color="auto"/>
                      </w:divBdr>
                      <w:divsChild>
                        <w:div w:id="1104155266">
                          <w:marLeft w:val="0"/>
                          <w:marRight w:val="0"/>
                          <w:marTop w:val="0"/>
                          <w:marBottom w:val="0"/>
                          <w:divBdr>
                            <w:top w:val="none" w:sz="0" w:space="0" w:color="auto"/>
                            <w:left w:val="none" w:sz="0" w:space="0" w:color="auto"/>
                            <w:bottom w:val="none" w:sz="0" w:space="0" w:color="auto"/>
                            <w:right w:val="none" w:sz="0" w:space="0" w:color="auto"/>
                          </w:divBdr>
                          <w:divsChild>
                            <w:div w:id="309556774">
                              <w:marLeft w:val="0"/>
                              <w:marRight w:val="0"/>
                              <w:marTop w:val="0"/>
                              <w:marBottom w:val="0"/>
                              <w:divBdr>
                                <w:top w:val="none" w:sz="0" w:space="0" w:color="auto"/>
                                <w:left w:val="none" w:sz="0" w:space="0" w:color="auto"/>
                                <w:bottom w:val="none" w:sz="0" w:space="0" w:color="auto"/>
                                <w:right w:val="none" w:sz="0" w:space="0" w:color="auto"/>
                              </w:divBdr>
                              <w:divsChild>
                                <w:div w:id="188548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horus-pro.gouv.fr" TargetMode="External"/><Relationship Id="rId18" Type="http://schemas.openxmlformats.org/officeDocument/2006/relationships/hyperlink" Target="mailto:smrf.cpam-paris@assurance-maladie.fr" TargetMode="External"/><Relationship Id="rId26" Type="http://schemas.openxmlformats.org/officeDocument/2006/relationships/hyperlink" Target="https://www.tribunal-de-paris.justice.fr/75" TargetMode="External"/><Relationship Id="rId3" Type="http://schemas.openxmlformats.org/officeDocument/2006/relationships/styles" Target="styles.xml"/><Relationship Id="rId21" Type="http://schemas.openxmlformats.org/officeDocument/2006/relationships/hyperlink" Target="mailto:marches.contrats.cpam-essonne@assurance-maladie.fr" TargetMode="External"/><Relationship Id="rId7" Type="http://schemas.openxmlformats.org/officeDocument/2006/relationships/endnotes" Target="endnotes.xml"/><Relationship Id="rId12" Type="http://schemas.openxmlformats.org/officeDocument/2006/relationships/hyperlink" Target="mailto:service-marches.cpam-paris@assurance-maladie.fr" TargetMode="External"/><Relationship Id="rId17" Type="http://schemas.openxmlformats.org/officeDocument/2006/relationships/hyperlink" Target="mailto:support@e-attestations.com" TargetMode="External"/><Relationship Id="rId25" Type="http://schemas.openxmlformats.org/officeDocument/2006/relationships/hyperlink" Target="mailto:achats951@assurance-maladie.f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attestations.fr" TargetMode="External"/><Relationship Id="rId20" Type="http://schemas.openxmlformats.org/officeDocument/2006/relationships/hyperlink" Target="mailto:achats.cpam-yvelines@assurance-maladie.f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ee.fr/.indices-index.fr" TargetMode="External"/><Relationship Id="rId24" Type="http://schemas.openxmlformats.org/officeDocument/2006/relationships/hyperlink" Target="mailto:achats-marches.cpam-val-de-marne@assurance-maladie.f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ervice-marches.cpam-paris@assurance-maladie.fr" TargetMode="External"/><Relationship Id="rId23" Type="http://schemas.openxmlformats.org/officeDocument/2006/relationships/hyperlink" Target="mailto:achats.cpam-seine-saint-denis@assurance-maladie.fr" TargetMode="External"/><Relationship Id="rId28" Type="http://schemas.openxmlformats.org/officeDocument/2006/relationships/header" Target="header2.xml"/><Relationship Id="rId10" Type="http://schemas.openxmlformats.org/officeDocument/2006/relationships/hyperlink" Target="http://www.lemoniteur.fr/.indices-index.fr" TargetMode="External"/><Relationship Id="rId19" Type="http://schemas.openxmlformats.org/officeDocument/2006/relationships/hyperlink" Target="mailto:dpo.cpam-seine-et-marne@assurance-maladie.f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cid:image006.png@01D6F493.77B85FB0" TargetMode="External"/><Relationship Id="rId14" Type="http://schemas.openxmlformats.org/officeDocument/2006/relationships/hyperlink" Target="https://communaute-choruspro.finances.gouv.fr/" TargetMode="External"/><Relationship Id="rId22" Type="http://schemas.openxmlformats.org/officeDocument/2006/relationships/hyperlink" Target="mailto:achats.cpam-hauts-de-seine@assurance-maladie.fr"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6.png@01D6F493.77B85FB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C04E1-2043-430E-B89F-A2087BB4F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26</Pages>
  <Words>11330</Words>
  <Characters>67203</Characters>
  <Application>Microsoft Office Word</Application>
  <DocSecurity>0</DocSecurity>
  <Lines>560</Lines>
  <Paragraphs>156</Paragraphs>
  <ScaleCrop>false</ScaleCrop>
  <HeadingPairs>
    <vt:vector size="2" baseType="variant">
      <vt:variant>
        <vt:lpstr>Titre</vt:lpstr>
      </vt:variant>
      <vt:variant>
        <vt:i4>1</vt:i4>
      </vt:variant>
    </vt:vector>
  </HeadingPairs>
  <TitlesOfParts>
    <vt:vector size="1" baseType="lpstr">
      <vt:lpstr>CAHIER DES CLAUSES ADMINISTRATIVES PARTICULIERES</vt:lpstr>
    </vt:vector>
  </TitlesOfParts>
  <Company>CNAMTS</Company>
  <LinksUpToDate>false</LinksUpToDate>
  <CharactersWithSpaces>78377</CharactersWithSpaces>
  <SharedDoc>false</SharedDoc>
  <HLinks>
    <vt:vector size="12" baseType="variant">
      <vt:variant>
        <vt:i4>3407960</vt:i4>
      </vt:variant>
      <vt:variant>
        <vt:i4>69</vt:i4>
      </vt:variant>
      <vt:variant>
        <vt:i4>0</vt:i4>
      </vt:variant>
      <vt:variant>
        <vt:i4>5</vt:i4>
      </vt:variant>
      <vt:variant>
        <vt:lpwstr>mailto:julien.trassard@cpam-paris.cnamts.fr</vt:lpwstr>
      </vt:variant>
      <vt:variant>
        <vt:lpwstr/>
      </vt:variant>
      <vt:variant>
        <vt:i4>2097216</vt:i4>
      </vt:variant>
      <vt:variant>
        <vt:i4>66</vt:i4>
      </vt:variant>
      <vt:variant>
        <vt:i4>0</vt:i4>
      </vt:variant>
      <vt:variant>
        <vt:i4>5</vt:i4>
      </vt:variant>
      <vt:variant>
        <vt:lpwstr>mailto:christophe.duquesne@cpam-paris.cnamts.fr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PARTICULIERES</dc:title>
  <dc:creator>Administrateur</dc:creator>
  <cp:lastModifiedBy>TOCNY GINA (CPAM PARIS)</cp:lastModifiedBy>
  <cp:revision>29</cp:revision>
  <cp:lastPrinted>2025-10-14T13:45:00Z</cp:lastPrinted>
  <dcterms:created xsi:type="dcterms:W3CDTF">2025-10-20T09:10:00Z</dcterms:created>
  <dcterms:modified xsi:type="dcterms:W3CDTF">2025-12-17T10:35:00Z</dcterms:modified>
</cp:coreProperties>
</file>